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A4" w:rsidRPr="005E2386" w:rsidRDefault="00F73FA4" w:rsidP="00F73FA4">
      <w:pPr>
        <w:pStyle w:val="Zv-Titlereport"/>
      </w:pPr>
      <w:r>
        <w:t xml:space="preserve">Подготовка токамака </w:t>
      </w:r>
      <w:r w:rsidRPr="005E2386">
        <w:t>JET</w:t>
      </w:r>
      <w:r>
        <w:t xml:space="preserve"> к</w:t>
      </w:r>
      <w:r w:rsidRPr="005E2386">
        <w:t xml:space="preserve"> дейтерий-тритиевой кампании </w:t>
      </w:r>
      <w:r>
        <w:t xml:space="preserve">2021 </w:t>
      </w:r>
      <w:r w:rsidRPr="005E2386">
        <w:t>г</w:t>
      </w:r>
      <w:r>
        <w:t xml:space="preserve">ода: планы </w:t>
      </w:r>
      <w:r w:rsidRPr="005E2386">
        <w:t xml:space="preserve">исследований </w:t>
      </w:r>
      <w:r>
        <w:t>и ожидаемые результаты</w:t>
      </w:r>
    </w:p>
    <w:p w:rsidR="00F73FA4" w:rsidRDefault="00F73FA4" w:rsidP="00F73FA4">
      <w:pPr>
        <w:pStyle w:val="Zv-Author"/>
      </w:pPr>
      <w:r>
        <w:t>Дж. Онгена</w:t>
      </w:r>
    </w:p>
    <w:p w:rsidR="00F73FA4" w:rsidRPr="005E2386" w:rsidRDefault="00F73FA4" w:rsidP="00F73FA4">
      <w:pPr>
        <w:pStyle w:val="Zv-Organization"/>
      </w:pPr>
      <w:r w:rsidRPr="005E2386">
        <w:t xml:space="preserve">Лаборатория физики плазмы, Королевская военная академия, </w:t>
      </w:r>
      <w:r>
        <w:t xml:space="preserve">г. </w:t>
      </w:r>
      <w:r w:rsidRPr="005E2386">
        <w:t>Брюссель, Бельгия</w:t>
      </w:r>
    </w:p>
    <w:p w:rsidR="00F73FA4" w:rsidRDefault="00F73FA4" w:rsidP="00F73FA4">
      <w:pPr>
        <w:pStyle w:val="Zv-bodyreport"/>
      </w:pPr>
      <w:r w:rsidRPr="001870BD">
        <w:t xml:space="preserve">Демонстрация работы токамака JET </w:t>
      </w:r>
      <w:r>
        <w:t xml:space="preserve">в режимах </w:t>
      </w:r>
      <w:r w:rsidRPr="001870BD">
        <w:t xml:space="preserve">с </w:t>
      </w:r>
      <w:r>
        <w:t>выходной</w:t>
      </w:r>
      <w:r w:rsidRPr="001870BD">
        <w:t xml:space="preserve"> термоядерной мощностью </w:t>
      </w:r>
      <w:r w:rsidRPr="001870BD">
        <w:rPr>
          <w:i/>
          <w:iCs/>
        </w:rPr>
        <w:t>P</w:t>
      </w:r>
      <w:r w:rsidRPr="001870BD">
        <w:rPr>
          <w:vertAlign w:val="subscript"/>
        </w:rPr>
        <w:t>fus</w:t>
      </w:r>
      <w:r w:rsidRPr="001870BD">
        <w:t xml:space="preserve"> = 15 МВт </w:t>
      </w:r>
      <w:r>
        <w:t xml:space="preserve">при </w:t>
      </w:r>
      <w:r w:rsidRPr="001870BD">
        <w:t>длительност</w:t>
      </w:r>
      <w:r>
        <w:t>и</w:t>
      </w:r>
      <w:r w:rsidRPr="001870BD">
        <w:t xml:space="preserve"> 5 с является одной из главн</w:t>
      </w:r>
      <w:r>
        <w:t>ых</w:t>
      </w:r>
      <w:r w:rsidRPr="001870BD">
        <w:t xml:space="preserve"> целей запланированной </w:t>
      </w:r>
      <w:r>
        <w:t xml:space="preserve">на 2021 год </w:t>
      </w:r>
      <w:r w:rsidRPr="001870BD">
        <w:t xml:space="preserve">дейтерий-тритиевой кампании (DTE2). Столь высокая </w:t>
      </w:r>
      <w:r>
        <w:t>эффективность производства нейтронов в</w:t>
      </w:r>
      <w:r w:rsidRPr="001870BD">
        <w:t xml:space="preserve"> D-T плазм</w:t>
      </w:r>
      <w:r>
        <w:t>е</w:t>
      </w:r>
      <w:r w:rsidRPr="001870BD">
        <w:t xml:space="preserve"> в квазистационарных условиях еще не достигалась в истории исследований в области управляемого термоядерного синтеза</w:t>
      </w:r>
      <w:r>
        <w:t xml:space="preserve"> (УТС)</w:t>
      </w:r>
      <w:r w:rsidRPr="001870BD">
        <w:t xml:space="preserve">. </w:t>
      </w:r>
      <w:r>
        <w:t>На данный момент JET</w:t>
      </w:r>
      <w:r w:rsidRPr="00DA2EA5">
        <w:t xml:space="preserve"> </w:t>
      </w:r>
      <w:r>
        <w:t>является единственной установкой УТС</w:t>
      </w:r>
      <w:r w:rsidRPr="00910B93">
        <w:t xml:space="preserve"> </w:t>
      </w:r>
      <w:r>
        <w:t>с магнитным удержанием плазмы, которая имеет тритиевый цикл и возможность проводить эксперименты с D</w:t>
      </w:r>
      <w:r w:rsidRPr="00910B93">
        <w:t>-</w:t>
      </w:r>
      <w:r>
        <w:t>T</w:t>
      </w:r>
      <w:r w:rsidRPr="00910B93">
        <w:t xml:space="preserve"> </w:t>
      </w:r>
      <w:r>
        <w:t>плазмой.</w:t>
      </w:r>
    </w:p>
    <w:p w:rsidR="00F73FA4" w:rsidRPr="00CA29BC" w:rsidRDefault="00F73FA4" w:rsidP="00F73FA4">
      <w:pPr>
        <w:pStyle w:val="Zv-bodyreport"/>
      </w:pPr>
      <w:r>
        <w:t>Запланированная кампания DTE</w:t>
      </w:r>
      <w:r w:rsidRPr="0023137D">
        <w:t>2</w:t>
      </w:r>
      <w:r>
        <w:t xml:space="preserve"> станет вершиной технологического прогресса и кульминацией исследований на токамаке JET</w:t>
      </w:r>
      <w:r w:rsidRPr="0023137D">
        <w:t xml:space="preserve"> </w:t>
      </w:r>
      <w:r>
        <w:t>c</w:t>
      </w:r>
      <w:r w:rsidRPr="0023137D">
        <w:t xml:space="preserve"> </w:t>
      </w:r>
      <w:r>
        <w:t>ITER</w:t>
      </w:r>
      <w:r w:rsidRPr="0023137D">
        <w:t>-</w:t>
      </w:r>
      <w:r>
        <w:t>подобной стенкой за последние десять лет. В процессе ее подготовки мощность NBI</w:t>
      </w:r>
      <w:r w:rsidRPr="005139C2">
        <w:t xml:space="preserve"> </w:t>
      </w:r>
      <w:r>
        <w:t>нагрева была увеличена до 32 МВт, разработаны улучшенные методы диагностики плазмы, проведена технологическая и процедурная подготовка для обеспечения безопасной циркуляции трития в будущих экспериментах и т.д. Важным элементом подготовки DTE</w:t>
      </w:r>
      <w:r w:rsidRPr="00DA2EA5">
        <w:t xml:space="preserve">2 </w:t>
      </w:r>
      <w:r>
        <w:t>кампании было и</w:t>
      </w:r>
      <w:r w:rsidRPr="001870BD">
        <w:t>сследование изотопных эффектов и разработк</w:t>
      </w:r>
      <w:r>
        <w:t>а</w:t>
      </w:r>
      <w:r w:rsidRPr="001870BD">
        <w:t xml:space="preserve"> высокопроизводительных сценариев работы JET в</w:t>
      </w:r>
      <w:r>
        <w:t xml:space="preserve"> </w:t>
      </w:r>
      <w:r w:rsidRPr="001870BD">
        <w:t>дейтери</w:t>
      </w:r>
      <w:r>
        <w:t>е</w:t>
      </w:r>
      <w:r w:rsidRPr="001870BD">
        <w:t>вой (DD)</w:t>
      </w:r>
      <w:r>
        <w:t xml:space="preserve">, а затем и </w:t>
      </w:r>
      <w:r w:rsidRPr="005F3148">
        <w:t>тритиевой</w:t>
      </w:r>
      <w:r w:rsidRPr="001870BD">
        <w:t xml:space="preserve"> (TT) плазме</w:t>
      </w:r>
      <w:r>
        <w:t xml:space="preserve"> (начало 2021 г.). В 2020 г. было достигнуто существенное увеличение производительности сценариев работы JET</w:t>
      </w:r>
      <w:r w:rsidRPr="00314376">
        <w:t xml:space="preserve"> </w:t>
      </w:r>
      <w:r>
        <w:t>при проведении исследований в дейтериевой плазме</w:t>
      </w:r>
      <w:r w:rsidRPr="00314376">
        <w:t xml:space="preserve">. </w:t>
      </w:r>
      <w:r>
        <w:t xml:space="preserve">Пиковый выход нейтронов для </w:t>
      </w:r>
      <w:r w:rsidRPr="00671F9B">
        <w:t>‘</w:t>
      </w:r>
      <w:r>
        <w:t>baseline</w:t>
      </w:r>
      <w:r w:rsidRPr="00671F9B">
        <w:t xml:space="preserve">’ </w:t>
      </w:r>
      <w:r>
        <w:t xml:space="preserve">сценария составил </w:t>
      </w:r>
      <w:r w:rsidRPr="0098666E">
        <w:t>4.2×10</w:t>
      </w:r>
      <w:r w:rsidRPr="0098666E">
        <w:rPr>
          <w:vertAlign w:val="superscript"/>
        </w:rPr>
        <w:t>16</w:t>
      </w:r>
      <w:r>
        <w:t> </w:t>
      </w:r>
      <w:r w:rsidRPr="0098666E">
        <w:t>с</w:t>
      </w:r>
      <w:r w:rsidRPr="0098666E">
        <w:rPr>
          <w:vertAlign w:val="superscript"/>
        </w:rPr>
        <w:t>-1</w:t>
      </w:r>
      <w:r>
        <w:t xml:space="preserve">. Данный результат был получен при использовании пеллет (для контроля частоты ELMs) и при низком уровне газонапуска дейтерия (для улучшения качества удержания плазмы). Для </w:t>
      </w:r>
      <w:r w:rsidRPr="00973487">
        <w:t>‘</w:t>
      </w:r>
      <w:r>
        <w:t>hybrid</w:t>
      </w:r>
      <w:r w:rsidRPr="00973487">
        <w:t xml:space="preserve">’ </w:t>
      </w:r>
      <w:r>
        <w:t xml:space="preserve">сценария в дейтериевой плазме был достигнут пиковый выход нейтронов на уровне </w:t>
      </w:r>
      <w:r w:rsidRPr="0098666E">
        <w:t>4.</w:t>
      </w:r>
      <w:r>
        <w:t>8</w:t>
      </w:r>
      <w:r w:rsidRPr="0098666E">
        <w:t>×10</w:t>
      </w:r>
      <w:r w:rsidRPr="0098666E">
        <w:rPr>
          <w:vertAlign w:val="superscript"/>
        </w:rPr>
        <w:t>16</w:t>
      </w:r>
      <w:r w:rsidRPr="0098666E">
        <w:t xml:space="preserve"> с</w:t>
      </w:r>
      <w:r w:rsidRPr="0098666E">
        <w:rPr>
          <w:vertAlign w:val="superscript"/>
        </w:rPr>
        <w:t>-1</w:t>
      </w:r>
      <w:r>
        <w:t xml:space="preserve">. </w:t>
      </w:r>
      <w:r w:rsidRPr="00157B45">
        <w:t>‘</w:t>
      </w:r>
      <w:r>
        <w:t>Hybrid</w:t>
      </w:r>
      <w:r w:rsidRPr="00157B45">
        <w:t>’</w:t>
      </w:r>
      <w:r>
        <w:t xml:space="preserve"> сценарий требует дальнейшей оптимизации, чтобы его можно было использовать в квазистационарных условиях: необходима разработка методов контроля частоты ELMs</w:t>
      </w:r>
      <w:r w:rsidRPr="0098666E">
        <w:t xml:space="preserve"> </w:t>
      </w:r>
      <w:r>
        <w:t>и предотвращения развития МГД неустойчивостей. Экстраполяция экспериментальных результатов и моделирование сценариев работы JET</w:t>
      </w:r>
      <w:r w:rsidRPr="00F43CD3">
        <w:t xml:space="preserve"> </w:t>
      </w:r>
      <w:r>
        <w:t>во время DTE</w:t>
      </w:r>
      <w:r w:rsidRPr="0029753C">
        <w:t xml:space="preserve">2 </w:t>
      </w:r>
      <w:r>
        <w:t>кампании (при различных предположениях о свойствах пьедестала в D</w:t>
      </w:r>
      <w:r w:rsidRPr="00CA29BC">
        <w:t>-</w:t>
      </w:r>
      <w:r>
        <w:t>T</w:t>
      </w:r>
      <w:r w:rsidRPr="00CA29BC">
        <w:t xml:space="preserve"> </w:t>
      </w:r>
      <w:r>
        <w:t xml:space="preserve">плазме и с учетом изотопных эффектов) предсказывают возможность достижения мощности выхода </w:t>
      </w:r>
      <w:r w:rsidRPr="001870BD">
        <w:rPr>
          <w:i/>
          <w:iCs/>
        </w:rPr>
        <w:t>P</w:t>
      </w:r>
      <w:r w:rsidRPr="001870BD">
        <w:rPr>
          <w:vertAlign w:val="subscript"/>
        </w:rPr>
        <w:t>fus</w:t>
      </w:r>
      <w:r>
        <w:rPr>
          <w:vertAlign w:val="subscript"/>
        </w:rPr>
        <w:t> </w:t>
      </w:r>
      <w:r w:rsidRPr="00CA29BC">
        <w:rPr>
          <w:vertAlign w:val="subscript"/>
        </w:rPr>
        <w:t>(D-T)</w:t>
      </w:r>
      <w:r w:rsidRPr="001870BD">
        <w:t> = 1</w:t>
      </w:r>
      <w:r>
        <w:t>1-16</w:t>
      </w:r>
      <w:r w:rsidRPr="001870BD">
        <w:t> МВт</w:t>
      </w:r>
      <w:r>
        <w:t>.</w:t>
      </w:r>
    </w:p>
    <w:p w:rsidR="00F73FA4" w:rsidRPr="00CA29BC" w:rsidRDefault="00F73FA4" w:rsidP="00F73FA4">
      <w:pPr>
        <w:pStyle w:val="Zv-bodyreport"/>
      </w:pPr>
      <w:r>
        <w:t>Д</w:t>
      </w:r>
      <w:r w:rsidRPr="00F30D48">
        <w:t>оклад</w:t>
      </w:r>
      <w:r>
        <w:t xml:space="preserve"> завершается</w:t>
      </w:r>
      <w:r w:rsidRPr="00F30D48">
        <w:t xml:space="preserve"> </w:t>
      </w:r>
      <w:r>
        <w:t>кратким обзором</w:t>
      </w:r>
      <w:r w:rsidRPr="00F30D48">
        <w:t xml:space="preserve"> </w:t>
      </w:r>
      <w:r>
        <w:t>текущего состояния исследований и подготовки к будущим исследованиям на токамаке JT</w:t>
      </w:r>
      <w:r w:rsidRPr="00F30D48">
        <w:t>-60</w:t>
      </w:r>
      <w:r>
        <w:t>SA</w:t>
      </w:r>
      <w:r w:rsidRPr="00F30D48">
        <w:t xml:space="preserve"> </w:t>
      </w:r>
      <w:r>
        <w:t>и стеллараторе Wendelstein</w:t>
      </w:r>
      <w:r w:rsidRPr="00F30D48">
        <w:t xml:space="preserve"> 7</w:t>
      </w:r>
      <w:r>
        <w:noBreakHyphen/>
        <w:t>X</w:t>
      </w:r>
      <w:r w:rsidRPr="00F30D48">
        <w:t>.</w:t>
      </w:r>
    </w:p>
    <w:p w:rsidR="00654A7B" w:rsidRPr="00F73FA4" w:rsidRDefault="00654A7B"/>
    <w:sectPr w:rsidR="00654A7B" w:rsidRPr="00F73FA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38" w:rsidRDefault="00C57A38">
      <w:r>
        <w:separator/>
      </w:r>
    </w:p>
  </w:endnote>
  <w:endnote w:type="continuationSeparator" w:id="0">
    <w:p w:rsidR="00C57A38" w:rsidRDefault="00C5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0F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0F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FA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38" w:rsidRDefault="00C57A38">
      <w:r>
        <w:separator/>
      </w:r>
    </w:p>
  </w:footnote>
  <w:footnote w:type="continuationSeparator" w:id="0">
    <w:p w:rsidR="00C57A38" w:rsidRDefault="00C5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90F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83D"/>
    <w:rsid w:val="00037DCC"/>
    <w:rsid w:val="00043701"/>
    <w:rsid w:val="00090F9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7A38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783D"/>
    <w:rsid w:val="00F73FA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токамака JET к дейтерий-тритиевой кампании 2021 года: планы исследований и ожидаемые результаты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токамака JET к дейтерий-тритиевой кампании 2021 года: планы исследований и ожидаемые результаты</dc:title>
  <dc:creator/>
  <cp:lastModifiedBy>Сатунин</cp:lastModifiedBy>
  <cp:revision>2</cp:revision>
  <cp:lastPrinted>1601-01-01T00:00:00Z</cp:lastPrinted>
  <dcterms:created xsi:type="dcterms:W3CDTF">2021-01-16T17:15:00Z</dcterms:created>
  <dcterms:modified xsi:type="dcterms:W3CDTF">2021-01-16T17:31:00Z</dcterms:modified>
</cp:coreProperties>
</file>