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07" w:rsidRPr="00500D1B" w:rsidRDefault="00C25F07" w:rsidP="00EC54BB">
      <w:pPr>
        <w:pStyle w:val="Zv-Titlereport"/>
        <w:spacing w:line="233" w:lineRule="auto"/>
        <w:rPr>
          <w:lang w:val="en-US"/>
        </w:rPr>
      </w:pPr>
      <w:r>
        <w:rPr>
          <w:lang w:val="en-US"/>
        </w:rPr>
        <w:t>GLOBUS-M2: FiRST RESULTS OF RESEARCH WORK AND PLANS OF SCIENTIFIC INVESTGATIONS</w:t>
      </w:r>
    </w:p>
    <w:p w:rsidR="00C25F07" w:rsidRPr="001F723C" w:rsidRDefault="00C25F07" w:rsidP="00EC54BB">
      <w:pPr>
        <w:pStyle w:val="Zv-Author"/>
        <w:spacing w:line="233" w:lineRule="auto"/>
        <w:rPr>
          <w:bCs w:val="0"/>
          <w:i/>
          <w:iCs w:val="0"/>
          <w:vertAlign w:val="superscript"/>
          <w:lang w:val="en-US"/>
        </w:rPr>
      </w:pPr>
      <w:r w:rsidRPr="00C25F07">
        <w:rPr>
          <w:vertAlign w:val="superscript"/>
          <w:lang w:val="en-US"/>
        </w:rPr>
        <w:t>1</w:t>
      </w:r>
      <w:r w:rsidRPr="00BB00C7">
        <w:rPr>
          <w:u w:val="single"/>
          <w:lang w:val="en-US"/>
        </w:rPr>
        <w:t>Gusev</w:t>
      </w:r>
      <w:r w:rsidRPr="00C25F07">
        <w:rPr>
          <w:u w:val="single"/>
          <w:lang w:val="en-US"/>
        </w:rPr>
        <w:t xml:space="preserve"> </w:t>
      </w:r>
      <w:r w:rsidRPr="00BB00C7">
        <w:rPr>
          <w:u w:val="single"/>
          <w:lang w:val="en-US"/>
        </w:rPr>
        <w:t>V</w:t>
      </w:r>
      <w:r w:rsidRPr="00E310B0">
        <w:rPr>
          <w:u w:val="single"/>
          <w:lang w:val="en-US"/>
        </w:rPr>
        <w:t>.</w:t>
      </w:r>
      <w:r w:rsidRPr="00BB00C7">
        <w:rPr>
          <w:u w:val="single"/>
          <w:lang w:val="en-US"/>
        </w:rPr>
        <w:t>K</w:t>
      </w:r>
      <w:r w:rsidRPr="00E310B0">
        <w:rPr>
          <w:u w:val="single"/>
          <w:lang w:val="en-US"/>
        </w:rPr>
        <w:t>.</w:t>
      </w:r>
      <w:r w:rsidRPr="00E310B0">
        <w:rPr>
          <w:lang w:val="en-US"/>
        </w:rPr>
        <w:t xml:space="preserve">, </w:t>
      </w:r>
      <w:r w:rsidRPr="00EC54BB">
        <w:rPr>
          <w:vertAlign w:val="superscript"/>
          <w:lang w:val="en-US"/>
        </w:rPr>
        <w:t>1</w:t>
      </w:r>
      <w:r w:rsidRPr="00EC54BB">
        <w:rPr>
          <w:lang w:val="en-US"/>
        </w:rPr>
        <w:t>Sakharov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N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BB00C7">
        <w:rPr>
          <w:lang w:val="en-US"/>
        </w:rPr>
        <w:t>Minaev</w:t>
      </w:r>
      <w:r w:rsidRPr="00C25F07">
        <w:rPr>
          <w:lang w:val="en-US"/>
        </w:rPr>
        <w:t xml:space="preserve"> </w:t>
      </w:r>
      <w:r w:rsidRPr="00BB00C7">
        <w:rPr>
          <w:lang w:val="en-US"/>
        </w:rPr>
        <w:t>V</w:t>
      </w:r>
      <w:r w:rsidRPr="00E310B0">
        <w:rPr>
          <w:lang w:val="en-US"/>
        </w:rPr>
        <w:t>.</w:t>
      </w:r>
      <w:r w:rsidRPr="00BB00C7">
        <w:rPr>
          <w:lang w:val="en-US"/>
        </w:rPr>
        <w:t>B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Petrov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Yu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Varfolomeev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V</w:t>
      </w:r>
      <w:r w:rsidRPr="00E310B0">
        <w:rPr>
          <w:lang w:val="en-US"/>
        </w:rPr>
        <w:t>.</w:t>
      </w:r>
      <w:r w:rsidRPr="00135EB7">
        <w:rPr>
          <w:lang w:val="en-US"/>
        </w:rPr>
        <w:t>I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Bakharev</w:t>
      </w:r>
      <w:r w:rsidR="00EC54BB">
        <w:rPr>
          <w:lang w:val="en-US"/>
        </w:rPr>
        <w:t> </w:t>
      </w:r>
      <w:r w:rsidRPr="00135EB7">
        <w:rPr>
          <w:lang w:val="en-US"/>
        </w:rPr>
        <w:t>N</w:t>
      </w:r>
      <w:r w:rsidRPr="00E310B0">
        <w:rPr>
          <w:lang w:val="en-US"/>
        </w:rPr>
        <w:t>.</w:t>
      </w:r>
      <w:r w:rsidRPr="00135EB7">
        <w:rPr>
          <w:lang w:val="en-US"/>
        </w:rPr>
        <w:t>N</w:t>
      </w:r>
      <w:r w:rsidRPr="00E310B0">
        <w:rPr>
          <w:lang w:val="en-US"/>
        </w:rPr>
        <w:t xml:space="preserve">., </w:t>
      </w:r>
      <w:r w:rsidRPr="0073470A">
        <w:rPr>
          <w:vertAlign w:val="superscript"/>
          <w:lang w:val="en-US"/>
        </w:rPr>
        <w:t>2</w:t>
      </w:r>
      <w:r w:rsidRPr="0073470A">
        <w:rPr>
          <w:lang w:val="en-US"/>
        </w:rPr>
        <w:t>B</w:t>
      </w:r>
      <w:r w:rsidRPr="001E5D0A">
        <w:rPr>
          <w:lang w:val="en-US"/>
        </w:rPr>
        <w:t>agryansky</w:t>
      </w:r>
      <w:r w:rsidRPr="00C25F07">
        <w:rPr>
          <w:lang w:val="en-US"/>
        </w:rPr>
        <w:t xml:space="preserve"> </w:t>
      </w:r>
      <w:r w:rsidRPr="0073470A">
        <w:rPr>
          <w:lang w:val="en-US"/>
        </w:rPr>
        <w:t>P</w:t>
      </w:r>
      <w:r w:rsidRPr="001E5D0A">
        <w:rPr>
          <w:lang w:val="en-US"/>
        </w:rPr>
        <w:t>.</w:t>
      </w:r>
      <w:r w:rsidRPr="0073470A">
        <w:rPr>
          <w:lang w:val="en-US"/>
        </w:rPr>
        <w:t>A</w:t>
      </w:r>
      <w:r w:rsidRPr="001E5D0A">
        <w:rPr>
          <w:lang w:val="en-US"/>
        </w:rPr>
        <w:t>.</w:t>
      </w:r>
      <w:r>
        <w:rPr>
          <w:lang w:val="en-US"/>
        </w:rPr>
        <w:t>,</w:t>
      </w:r>
      <w:r w:rsidRPr="001E5D0A">
        <w:rPr>
          <w:lang w:val="en-US"/>
        </w:rPr>
        <w:t xml:space="preserve">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Brunkov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P</w:t>
      </w:r>
      <w:r w:rsidRPr="00E310B0">
        <w:rPr>
          <w:lang w:val="en-US"/>
        </w:rPr>
        <w:t>.</w:t>
      </w:r>
      <w:r w:rsidRPr="00135EB7">
        <w:rPr>
          <w:lang w:val="en-US"/>
        </w:rPr>
        <w:t>N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1,</w:t>
      </w:r>
      <w:r w:rsidRPr="001E5D0A">
        <w:rPr>
          <w:vertAlign w:val="superscript"/>
          <w:lang w:val="en-US"/>
        </w:rPr>
        <w:t>3</w:t>
      </w:r>
      <w:r w:rsidRPr="001E5D0A">
        <w:rPr>
          <w:lang w:val="en-US"/>
        </w:rPr>
        <w:t>Bulanin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V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>
        <w:rPr>
          <w:lang w:val="en-US"/>
        </w:rPr>
        <w:t>Voronin</w:t>
      </w:r>
      <w:r w:rsidRPr="00C25F07">
        <w:rPr>
          <w:lang w:val="en-US"/>
        </w:rPr>
        <w:t xml:space="preserve"> </w:t>
      </w:r>
      <w:r>
        <w:rPr>
          <w:lang w:val="en-US"/>
        </w:rPr>
        <w:t>A</w:t>
      </w:r>
      <w:r w:rsidRPr="00E310B0">
        <w:rPr>
          <w:lang w:val="en-US"/>
        </w:rPr>
        <w:t>.</w:t>
      </w:r>
      <w:r>
        <w:rPr>
          <w:lang w:val="en-US"/>
        </w:rPr>
        <w:t>V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135EB7">
        <w:rPr>
          <w:lang w:val="en-US"/>
        </w:rPr>
        <w:t>Davydenko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V</w:t>
      </w:r>
      <w:r w:rsidRPr="00E310B0">
        <w:rPr>
          <w:lang w:val="en-US"/>
        </w:rPr>
        <w:t>.</w:t>
      </w:r>
      <w:r w:rsidRPr="00135EB7">
        <w:rPr>
          <w:lang w:val="en-US"/>
        </w:rPr>
        <w:t>I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Dyachenko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V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4</w:t>
      </w:r>
      <w:r w:rsidRPr="00135EB7">
        <w:rPr>
          <w:lang w:val="en-US"/>
        </w:rPr>
        <w:t>Zhilin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E</w:t>
      </w:r>
      <w:r w:rsidRPr="00E310B0">
        <w:rPr>
          <w:lang w:val="en-US"/>
        </w:rPr>
        <w:t>.</w:t>
      </w:r>
      <w:r w:rsidRPr="00135EB7">
        <w:rPr>
          <w:lang w:val="en-US"/>
        </w:rPr>
        <w:t>G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5</w:t>
      </w:r>
      <w:r w:rsidRPr="00135EB7">
        <w:rPr>
          <w:lang w:val="en-US"/>
        </w:rPr>
        <w:t>Kavin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A</w:t>
      </w:r>
      <w:r w:rsidRPr="00E310B0">
        <w:rPr>
          <w:lang w:val="en-US"/>
        </w:rPr>
        <w:t>.</w:t>
      </w:r>
      <w:r w:rsidRPr="00135EB7">
        <w:rPr>
          <w:lang w:val="en-US"/>
        </w:rPr>
        <w:t>A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Kiselev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E</w:t>
      </w:r>
      <w:r w:rsidRPr="00E310B0">
        <w:rPr>
          <w:lang w:val="en-US"/>
        </w:rPr>
        <w:t>.</w:t>
      </w:r>
      <w:r w:rsidRPr="00135EB7">
        <w:rPr>
          <w:lang w:val="en-US"/>
        </w:rPr>
        <w:t>O</w:t>
      </w:r>
      <w:r w:rsidRPr="00E310B0">
        <w:rPr>
          <w:lang w:val="en-US"/>
        </w:rPr>
        <w:t xml:space="preserve">., </w:t>
      </w:r>
      <w:r w:rsidRPr="001E5D0A">
        <w:rPr>
          <w:vertAlign w:val="superscript"/>
          <w:lang w:val="en-US"/>
        </w:rPr>
        <w:t>1</w:t>
      </w:r>
      <w:r w:rsidRPr="001E5D0A">
        <w:rPr>
          <w:lang w:val="en-US"/>
        </w:rPr>
        <w:t>Konovalov</w:t>
      </w:r>
      <w:r w:rsidR="00EC54BB">
        <w:rPr>
          <w:lang w:val="en-US"/>
        </w:rPr>
        <w:t> </w:t>
      </w:r>
      <w:r w:rsidRPr="001E5D0A">
        <w:rPr>
          <w:lang w:val="en-US"/>
        </w:rPr>
        <w:t xml:space="preserve">A.N., </w:t>
      </w:r>
      <w:r w:rsidRPr="001E5D0A">
        <w:rPr>
          <w:vertAlign w:val="superscript"/>
          <w:lang w:val="en-US"/>
        </w:rPr>
        <w:t>1</w:t>
      </w:r>
      <w:r w:rsidRPr="001E5D0A">
        <w:rPr>
          <w:lang w:val="en-US"/>
        </w:rPr>
        <w:t>Kornev</w:t>
      </w:r>
      <w:r w:rsidRPr="00C25F07">
        <w:rPr>
          <w:lang w:val="en-US"/>
        </w:rPr>
        <w:t xml:space="preserve"> </w:t>
      </w:r>
      <w:r w:rsidRPr="001E5D0A">
        <w:rPr>
          <w:lang w:val="en-US"/>
        </w:rPr>
        <w:t xml:space="preserve">V.A., </w:t>
      </w:r>
      <w:r w:rsidRPr="001E5D0A">
        <w:rPr>
          <w:vertAlign w:val="superscript"/>
          <w:lang w:val="en-US"/>
        </w:rPr>
        <w:t>1</w:t>
      </w:r>
      <w:r w:rsidRPr="001E5D0A">
        <w:rPr>
          <w:lang w:val="en-US"/>
        </w:rPr>
        <w:t>Kurskiev</w:t>
      </w:r>
      <w:r w:rsidRPr="00C25F07">
        <w:rPr>
          <w:lang w:val="en-US"/>
        </w:rPr>
        <w:t xml:space="preserve"> </w:t>
      </w:r>
      <w:r w:rsidRPr="001E5D0A">
        <w:rPr>
          <w:lang w:val="en-US"/>
        </w:rPr>
        <w:t xml:space="preserve">G.S., </w:t>
      </w:r>
      <w:r w:rsidRPr="001E5D0A">
        <w:rPr>
          <w:vertAlign w:val="superscript"/>
          <w:lang w:val="en-US"/>
        </w:rPr>
        <w:t>1</w:t>
      </w:r>
      <w:r w:rsidRPr="001E5D0A">
        <w:rPr>
          <w:lang w:val="en-US"/>
        </w:rPr>
        <w:t>Melnik</w:t>
      </w:r>
      <w:r w:rsidRPr="00C25F07">
        <w:rPr>
          <w:lang w:val="en-US"/>
        </w:rPr>
        <w:t xml:space="preserve"> </w:t>
      </w:r>
      <w:r w:rsidRPr="001E5D0A">
        <w:rPr>
          <w:lang w:val="en-US"/>
        </w:rPr>
        <w:t xml:space="preserve">A.D., </w:t>
      </w:r>
      <w:r>
        <w:rPr>
          <w:vertAlign w:val="superscript"/>
          <w:lang w:val="en-US"/>
        </w:rPr>
        <w:t>5</w:t>
      </w:r>
      <w:r w:rsidRPr="001E5D0A">
        <w:rPr>
          <w:lang w:val="en-US"/>
        </w:rPr>
        <w:t>Mineev</w:t>
      </w:r>
      <w:r w:rsidRPr="00C25F07">
        <w:rPr>
          <w:lang w:val="en-US"/>
        </w:rPr>
        <w:t xml:space="preserve"> </w:t>
      </w:r>
      <w:r w:rsidRPr="001E5D0A">
        <w:rPr>
          <w:lang w:val="en-US"/>
        </w:rPr>
        <w:t xml:space="preserve">A.B., </w:t>
      </w:r>
      <w:r w:rsidRPr="001E5D0A">
        <w:rPr>
          <w:vertAlign w:val="superscript"/>
          <w:lang w:val="en-US"/>
        </w:rPr>
        <w:t>1</w:t>
      </w:r>
      <w:r w:rsidRPr="001E5D0A">
        <w:rPr>
          <w:lang w:val="en-US"/>
        </w:rPr>
        <w:t>Mironov</w:t>
      </w:r>
      <w:r w:rsidR="00EC54BB">
        <w:rPr>
          <w:lang w:val="en-US"/>
        </w:rPr>
        <w:t> </w:t>
      </w:r>
      <w:r w:rsidRPr="001E5D0A">
        <w:rPr>
          <w:lang w:val="en-US"/>
        </w:rPr>
        <w:t>M.I.,</w:t>
      </w:r>
      <w:r w:rsidRPr="00E310B0">
        <w:rPr>
          <w:lang w:val="en-US"/>
        </w:rPr>
        <w:t xml:space="preserve">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Miroshnikov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I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Novokhatskii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A</w:t>
      </w:r>
      <w:r w:rsidRPr="00E310B0">
        <w:rPr>
          <w:lang w:val="en-US"/>
        </w:rPr>
        <w:t>.</w:t>
      </w:r>
      <w:r w:rsidRPr="00135EB7">
        <w:rPr>
          <w:lang w:val="en-US"/>
        </w:rPr>
        <w:t>N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1</w:t>
      </w:r>
      <w:r>
        <w:rPr>
          <w:lang w:val="en-US"/>
        </w:rPr>
        <w:t>Oshuev</w:t>
      </w:r>
      <w:r w:rsidRPr="00C25F07">
        <w:rPr>
          <w:lang w:val="en-US"/>
        </w:rPr>
        <w:t xml:space="preserve"> </w:t>
      </w:r>
      <w:r>
        <w:rPr>
          <w:lang w:val="en-US"/>
        </w:rPr>
        <w:t xml:space="preserve">K.Yu.,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Patrov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M</w:t>
      </w:r>
      <w:r w:rsidRPr="00E310B0">
        <w:rPr>
          <w:lang w:val="en-US"/>
        </w:rPr>
        <w:t>.</w:t>
      </w:r>
      <w:r w:rsidRPr="00135EB7">
        <w:rPr>
          <w:lang w:val="en-US"/>
        </w:rPr>
        <w:t>I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3</w:t>
      </w:r>
      <w:r>
        <w:rPr>
          <w:lang w:val="en-US"/>
        </w:rPr>
        <w:t>Petrov</w:t>
      </w:r>
      <w:r w:rsidRPr="00C25F07">
        <w:rPr>
          <w:lang w:val="en-US"/>
        </w:rPr>
        <w:t xml:space="preserve"> </w:t>
      </w:r>
      <w:r>
        <w:rPr>
          <w:lang w:val="en-US"/>
        </w:rPr>
        <w:t>A</w:t>
      </w:r>
      <w:r w:rsidRPr="00E310B0">
        <w:rPr>
          <w:lang w:val="en-US"/>
        </w:rPr>
        <w:t>.</w:t>
      </w:r>
      <w:r>
        <w:rPr>
          <w:lang w:val="en-US"/>
        </w:rPr>
        <w:t>V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3</w:t>
      </w:r>
      <w:r>
        <w:rPr>
          <w:lang w:val="en-US"/>
        </w:rPr>
        <w:t>Ponomarenko</w:t>
      </w:r>
      <w:r w:rsidRPr="00C25F07">
        <w:rPr>
          <w:lang w:val="en-US"/>
        </w:rPr>
        <w:t xml:space="preserve"> </w:t>
      </w:r>
      <w:r>
        <w:rPr>
          <w:lang w:val="en-US"/>
        </w:rPr>
        <w:t xml:space="preserve">A.M., </w:t>
      </w:r>
      <w:r w:rsidRPr="00E310B0">
        <w:rPr>
          <w:vertAlign w:val="superscript"/>
          <w:lang w:val="en-US"/>
        </w:rPr>
        <w:t>3</w:t>
      </w:r>
      <w:r w:rsidRPr="00135EB7">
        <w:rPr>
          <w:lang w:val="en-US"/>
        </w:rPr>
        <w:t>Rozhansky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V</w:t>
      </w:r>
      <w:r w:rsidRPr="00E310B0">
        <w:rPr>
          <w:lang w:val="en-US"/>
        </w:rPr>
        <w:t>.</w:t>
      </w:r>
      <w:r w:rsidRPr="00135EB7">
        <w:rPr>
          <w:lang w:val="en-US"/>
        </w:rPr>
        <w:t>A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3</w:t>
      </w:r>
      <w:r w:rsidRPr="00135EB7">
        <w:rPr>
          <w:lang w:val="en-US"/>
        </w:rPr>
        <w:t>Senichenkov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I</w:t>
      </w:r>
      <w:r w:rsidRPr="00E310B0">
        <w:rPr>
          <w:lang w:val="en-US"/>
        </w:rPr>
        <w:t>.</w:t>
      </w:r>
      <w:r w:rsidRPr="00135EB7">
        <w:rPr>
          <w:lang w:val="en-US"/>
        </w:rPr>
        <w:t>Yu</w:t>
      </w:r>
      <w:r w:rsidRPr="00E310B0">
        <w:rPr>
          <w:lang w:val="en-US"/>
        </w:rPr>
        <w:t xml:space="preserve">., </w:t>
      </w:r>
      <w:r w:rsidRPr="0073470A">
        <w:rPr>
          <w:vertAlign w:val="superscript"/>
          <w:lang w:val="en-US"/>
        </w:rPr>
        <w:t>2</w:t>
      </w:r>
      <w:r w:rsidRPr="0073470A">
        <w:rPr>
          <w:lang w:val="en-US"/>
        </w:rPr>
        <w:t>Solomakhin</w:t>
      </w:r>
      <w:r w:rsidR="00EC54BB">
        <w:rPr>
          <w:lang w:val="en-US"/>
        </w:rPr>
        <w:t> </w:t>
      </w:r>
      <w:r w:rsidRPr="0073470A">
        <w:rPr>
          <w:lang w:val="en-US"/>
        </w:rPr>
        <w:t>A</w:t>
      </w:r>
      <w:r>
        <w:rPr>
          <w:lang w:val="en-US"/>
        </w:rPr>
        <w:t>.</w:t>
      </w:r>
      <w:r w:rsidRPr="0073470A">
        <w:rPr>
          <w:lang w:val="en-US"/>
        </w:rPr>
        <w:t>L</w:t>
      </w:r>
      <w:r>
        <w:rPr>
          <w:lang w:val="en-US"/>
        </w:rPr>
        <w:t>.,</w:t>
      </w:r>
      <w:r w:rsidRPr="00135EB7">
        <w:rPr>
          <w:lang w:val="en-US"/>
        </w:rPr>
        <w:t xml:space="preserve">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Telnova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A</w:t>
      </w:r>
      <w:r w:rsidRPr="00E310B0">
        <w:rPr>
          <w:lang w:val="en-US"/>
        </w:rPr>
        <w:t>.</w:t>
      </w:r>
      <w:r w:rsidRPr="00135EB7">
        <w:rPr>
          <w:lang w:val="en-US"/>
        </w:rPr>
        <w:t>Yu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Tokarev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V</w:t>
      </w:r>
      <w:r w:rsidRPr="00E310B0">
        <w:rPr>
          <w:lang w:val="en-US"/>
        </w:rPr>
        <w:t>.</w:t>
      </w:r>
      <w:r w:rsidRPr="00135EB7">
        <w:rPr>
          <w:lang w:val="en-US"/>
        </w:rPr>
        <w:t>A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Tolstyakov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S</w:t>
      </w:r>
      <w:r w:rsidRPr="00E310B0">
        <w:rPr>
          <w:lang w:val="en-US"/>
        </w:rPr>
        <w:t>.</w:t>
      </w:r>
      <w:r w:rsidRPr="00135EB7">
        <w:rPr>
          <w:lang w:val="en-US"/>
        </w:rPr>
        <w:t>Yu</w:t>
      </w:r>
      <w:r w:rsidRPr="00E310B0">
        <w:rPr>
          <w:lang w:val="en-US"/>
        </w:rPr>
        <w:t xml:space="preserve">., </w:t>
      </w:r>
      <w:r w:rsidRPr="001E5D0A">
        <w:rPr>
          <w:vertAlign w:val="superscript"/>
          <w:lang w:val="en-US"/>
        </w:rPr>
        <w:t>1</w:t>
      </w:r>
      <w:r w:rsidRPr="001E5D0A">
        <w:rPr>
          <w:lang w:val="en-US"/>
        </w:rPr>
        <w:t>Khromov</w:t>
      </w:r>
      <w:r w:rsidRPr="00C25F07">
        <w:rPr>
          <w:lang w:val="en-US"/>
        </w:rPr>
        <w:t xml:space="preserve"> </w:t>
      </w:r>
      <w:r w:rsidRPr="001E5D0A">
        <w:rPr>
          <w:lang w:val="en-US"/>
        </w:rPr>
        <w:t>N.A.</w:t>
      </w:r>
      <w:r w:rsidRPr="00E310B0">
        <w:rPr>
          <w:lang w:val="en-US"/>
        </w:rPr>
        <w:t xml:space="preserve">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Chernyshev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F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1</w:t>
      </w:r>
      <w:r w:rsidRPr="00135EB7">
        <w:rPr>
          <w:lang w:val="en-US"/>
        </w:rPr>
        <w:t>Shchegolev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P</w:t>
      </w:r>
      <w:r w:rsidRPr="00E310B0">
        <w:rPr>
          <w:lang w:val="en-US"/>
        </w:rPr>
        <w:t>.</w:t>
      </w:r>
      <w:r w:rsidRPr="00135EB7">
        <w:rPr>
          <w:lang w:val="en-US"/>
        </w:rPr>
        <w:t>B</w:t>
      </w:r>
      <w:r w:rsidRPr="00E310B0">
        <w:rPr>
          <w:lang w:val="en-US"/>
        </w:rPr>
        <w:t xml:space="preserve">., </w:t>
      </w:r>
      <w:r>
        <w:rPr>
          <w:vertAlign w:val="superscript"/>
          <w:lang w:val="en-US"/>
        </w:rPr>
        <w:t>2</w:t>
      </w:r>
      <w:r w:rsidRPr="00135EB7">
        <w:rPr>
          <w:lang w:val="en-US"/>
        </w:rPr>
        <w:t>Shikhovtsev</w:t>
      </w:r>
      <w:r w:rsidRPr="00C25F07">
        <w:rPr>
          <w:lang w:val="en-US"/>
        </w:rPr>
        <w:t xml:space="preserve"> </w:t>
      </w:r>
      <w:r w:rsidRPr="00135EB7">
        <w:rPr>
          <w:lang w:val="en-US"/>
        </w:rPr>
        <w:t>I</w:t>
      </w:r>
      <w:r w:rsidRPr="00E310B0">
        <w:rPr>
          <w:lang w:val="en-US"/>
        </w:rPr>
        <w:t>.</w:t>
      </w:r>
      <w:r w:rsidRPr="00135EB7">
        <w:rPr>
          <w:lang w:val="en-US"/>
        </w:rPr>
        <w:t>V</w:t>
      </w:r>
      <w:r w:rsidRPr="00E310B0">
        <w:rPr>
          <w:lang w:val="en-US"/>
        </w:rPr>
        <w:t xml:space="preserve">., </w:t>
      </w:r>
      <w:r w:rsidRPr="00E310B0">
        <w:rPr>
          <w:vertAlign w:val="superscript"/>
          <w:lang w:val="en-US"/>
        </w:rPr>
        <w:t>3</w:t>
      </w:r>
      <w:r w:rsidRPr="00B557F4">
        <w:rPr>
          <w:lang w:val="en-US"/>
        </w:rPr>
        <w:t>Yashin</w:t>
      </w:r>
      <w:r w:rsidRPr="00C25F07">
        <w:rPr>
          <w:lang w:val="en-US"/>
        </w:rPr>
        <w:t xml:space="preserve"> </w:t>
      </w:r>
      <w:r w:rsidRPr="00B557F4">
        <w:rPr>
          <w:lang w:val="en-US"/>
        </w:rPr>
        <w:t>A</w:t>
      </w:r>
      <w:r w:rsidRPr="00E310B0">
        <w:rPr>
          <w:lang w:val="en-US"/>
        </w:rPr>
        <w:t>.</w:t>
      </w:r>
      <w:r w:rsidRPr="00B557F4">
        <w:rPr>
          <w:lang w:val="en-US"/>
        </w:rPr>
        <w:t>Yu</w:t>
      </w:r>
      <w:r w:rsidRPr="00E310B0">
        <w:rPr>
          <w:lang w:val="en-US"/>
        </w:rPr>
        <w:t xml:space="preserve">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Tukhmeneva</w:t>
      </w:r>
      <w:r w:rsidR="00EC54BB">
        <w:rPr>
          <w:lang w:val="en-US"/>
        </w:rPr>
        <w:t> </w:t>
      </w:r>
      <w:r w:rsidRPr="00E310B0">
        <w:rPr>
          <w:lang w:val="en-US"/>
        </w:rPr>
        <w:t xml:space="preserve">E.A.,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Balachenkov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 xml:space="preserve">I.M.,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Goryainov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 xml:space="preserve">V.Yu.,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Skrekel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 xml:space="preserve">O.M.,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Korepanov</w:t>
      </w:r>
      <w:r w:rsidR="00EC54BB">
        <w:rPr>
          <w:lang w:val="en-US"/>
        </w:rPr>
        <w:t> </w:t>
      </w:r>
      <w:r w:rsidRPr="00E310B0">
        <w:rPr>
          <w:lang w:val="en-US"/>
        </w:rPr>
        <w:t xml:space="preserve">P.A., </w:t>
      </w:r>
      <w:r w:rsidRPr="00E310B0">
        <w:rPr>
          <w:szCs w:val="24"/>
          <w:vertAlign w:val="superscript"/>
          <w:lang w:val="en-US"/>
        </w:rPr>
        <w:t>3</w:t>
      </w:r>
      <w:r w:rsidRPr="00E310B0">
        <w:rPr>
          <w:lang w:val="en-US"/>
        </w:rPr>
        <w:t>Vekshina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 xml:space="preserve">E.O.,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Shulyatiev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 xml:space="preserve">K.D., </w:t>
      </w:r>
      <w:r w:rsidRPr="00E310B0">
        <w:rPr>
          <w:szCs w:val="24"/>
          <w:vertAlign w:val="superscript"/>
          <w:lang w:val="en-US"/>
        </w:rPr>
        <w:t>1</w:t>
      </w:r>
      <w:r w:rsidRPr="00E310B0">
        <w:rPr>
          <w:lang w:val="en-US"/>
        </w:rPr>
        <w:t>Mitrankova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>M.M.</w:t>
      </w:r>
      <w:r w:rsidRPr="0073470A">
        <w:rPr>
          <w:szCs w:val="24"/>
          <w:lang w:val="en-US"/>
        </w:rPr>
        <w:t>,</w:t>
      </w:r>
      <w:r w:rsidRPr="00E310B0">
        <w:rPr>
          <w:szCs w:val="24"/>
          <w:lang w:val="en-US"/>
        </w:rPr>
        <w:t xml:space="preserve"> </w:t>
      </w:r>
      <w:r w:rsidRPr="00E310B0">
        <w:rPr>
          <w:vertAlign w:val="superscript"/>
          <w:lang w:val="en-US"/>
        </w:rPr>
        <w:t>1</w:t>
      </w:r>
      <w:r w:rsidRPr="00E310B0">
        <w:rPr>
          <w:lang w:val="en-US"/>
        </w:rPr>
        <w:t>Zhiltsov</w:t>
      </w:r>
      <w:r w:rsidRPr="00C25F07">
        <w:rPr>
          <w:lang w:val="en-US"/>
        </w:rPr>
        <w:t xml:space="preserve"> </w:t>
      </w:r>
      <w:r w:rsidRPr="00E310B0">
        <w:rPr>
          <w:lang w:val="en-US"/>
        </w:rPr>
        <w:t>N.S.</w:t>
      </w:r>
    </w:p>
    <w:p w:rsidR="00C25F07" w:rsidRPr="004C6E97" w:rsidRDefault="00C25F07" w:rsidP="00EC54BB">
      <w:pPr>
        <w:pStyle w:val="Zv-Organization"/>
        <w:spacing w:line="233" w:lineRule="auto"/>
        <w:rPr>
          <w:lang w:val="en-US"/>
        </w:rPr>
      </w:pPr>
      <w:r w:rsidRPr="004C6E97">
        <w:rPr>
          <w:vertAlign w:val="superscript"/>
          <w:lang w:val="en-US"/>
        </w:rPr>
        <w:t>1</w:t>
      </w:r>
      <w:r w:rsidRPr="004C6E97">
        <w:rPr>
          <w:lang w:val="en-US"/>
        </w:rPr>
        <w:t>Ioffe Institute, St. Petersburg, Russia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4C6E97">
        <w:rPr>
          <w:lang w:val="en-GB"/>
        </w:rPr>
        <w:t>BINP SB RAS</w:t>
      </w:r>
      <w:r w:rsidRPr="004C6E97">
        <w:rPr>
          <w:lang w:val="en-US"/>
        </w:rPr>
        <w:t>, Novosibirsk, Russia</w:t>
      </w:r>
      <w:r>
        <w:rPr>
          <w:lang w:val="en-US"/>
        </w:rPr>
        <w:br/>
      </w:r>
      <w:r w:rsidRPr="004C6E97">
        <w:rPr>
          <w:vertAlign w:val="superscript"/>
          <w:lang w:val="en-US"/>
        </w:rPr>
        <w:t>3</w:t>
      </w:r>
      <w:r w:rsidRPr="004C6E97">
        <w:rPr>
          <w:lang w:val="en-US"/>
        </w:rPr>
        <w:t>Peter the Great St.</w:t>
      </w:r>
      <w:r w:rsidRPr="004C6E97">
        <w:rPr>
          <w:rFonts w:ascii="Calibri" w:hAnsi="Calibri"/>
          <w:lang w:val="en-US"/>
        </w:rPr>
        <w:t xml:space="preserve"> </w:t>
      </w:r>
      <w:r w:rsidRPr="004C6E97">
        <w:rPr>
          <w:lang w:val="en-US"/>
        </w:rPr>
        <w:t>Petersburg Polytechnic University, St. Petersburg, Russia</w:t>
      </w:r>
      <w:r>
        <w:rPr>
          <w:lang w:val="en-US"/>
        </w:rPr>
        <w:br/>
      </w:r>
      <w:r>
        <w:rPr>
          <w:vertAlign w:val="superscript"/>
          <w:lang w:val="en-US"/>
        </w:rPr>
        <w:t>4</w:t>
      </w:r>
      <w:r w:rsidRPr="004C6E97">
        <w:rPr>
          <w:lang w:val="en-US"/>
        </w:rPr>
        <w:t>Ioffe Fusion Technology Ltd., St. Petersburg, Russia</w:t>
      </w:r>
      <w:r>
        <w:rPr>
          <w:lang w:val="en-US"/>
        </w:rPr>
        <w:br/>
      </w:r>
      <w:r>
        <w:rPr>
          <w:bCs/>
          <w:vertAlign w:val="superscript"/>
          <w:lang w:val="en-US"/>
        </w:rPr>
        <w:t>5</w:t>
      </w:r>
      <w:r w:rsidRPr="004C6E97">
        <w:rPr>
          <w:lang w:val="en-US"/>
        </w:rPr>
        <w:t>JSC «NIIEFA»,</w:t>
      </w:r>
      <w:r w:rsidRPr="004C6E97">
        <w:rPr>
          <w:vertAlign w:val="superscript"/>
          <w:lang w:val="en-US"/>
        </w:rPr>
        <w:t xml:space="preserve"> </w:t>
      </w:r>
      <w:r w:rsidRPr="004C6E97">
        <w:rPr>
          <w:lang w:val="en-US"/>
        </w:rPr>
        <w:t>St. Petersburg, Russia</w:t>
      </w:r>
    </w:p>
    <w:p w:rsidR="00C25F07" w:rsidRDefault="00C25F07" w:rsidP="00EC54BB">
      <w:pPr>
        <w:pStyle w:val="Zv-bodyreport"/>
        <w:spacing w:line="233" w:lineRule="auto"/>
        <w:rPr>
          <w:lang w:val="en-US"/>
        </w:rPr>
      </w:pPr>
      <w:r w:rsidRPr="001450EC">
        <w:rPr>
          <w:lang w:val="en-US"/>
        </w:rPr>
        <w:t xml:space="preserve">The report presents the results of pilot campaigns from the previous three years of operation. The experiments were carried out in deuterium plasma with injection of a 28 keV deuterium beam. With an increase in the magnetic field up to 0.8 T and the plasma current up to 0.4 MA, an increase in the </w:t>
      </w:r>
      <w:r>
        <w:rPr>
          <w:lang w:val="en-US"/>
        </w:rPr>
        <w:t xml:space="preserve">plasma </w:t>
      </w:r>
      <w:r w:rsidRPr="001450EC">
        <w:rPr>
          <w:lang w:val="en-US"/>
        </w:rPr>
        <w:t>store</w:t>
      </w:r>
      <w:r>
        <w:rPr>
          <w:lang w:val="en-US"/>
        </w:rPr>
        <w:t>d</w:t>
      </w:r>
      <w:r w:rsidRPr="001450EC">
        <w:rPr>
          <w:lang w:val="en-US"/>
        </w:rPr>
        <w:t xml:space="preserve"> energy and </w:t>
      </w:r>
      <w:r>
        <w:rPr>
          <w:lang w:val="en-US"/>
        </w:rPr>
        <w:t xml:space="preserve">the </w:t>
      </w:r>
      <w:r w:rsidRPr="001450EC">
        <w:rPr>
          <w:lang w:val="en-US"/>
        </w:rPr>
        <w:t xml:space="preserve">energy </w:t>
      </w:r>
      <w:r>
        <w:rPr>
          <w:lang w:val="en-US"/>
        </w:rPr>
        <w:t xml:space="preserve">confinement </w:t>
      </w:r>
      <w:r w:rsidRPr="001450EC">
        <w:rPr>
          <w:lang w:val="en-US"/>
        </w:rPr>
        <w:t xml:space="preserve">time up to 3 times was recorded. The experimental data extend the scaling obtained earlier on the NSTX (USA), MAST (UK), and Globus-M (Russia) tokamaks to the region of higher magnetic fields of spherical tokamaks. With an increase in the plasma current and magnetic field, a noticeable increase in the neutron yield was recorded. In experiments at the maximum values of the magnetic field and current, an increase in the </w:t>
      </w:r>
      <w:r>
        <w:rPr>
          <w:lang w:val="en-US"/>
        </w:rPr>
        <w:t>triple</w:t>
      </w:r>
      <w:r w:rsidRPr="001450EC">
        <w:rPr>
          <w:lang w:val="en-US"/>
        </w:rPr>
        <w:t xml:space="preserve"> product </w:t>
      </w:r>
      <w:r w:rsidRPr="001F723C">
        <w:rPr>
          <w:i/>
          <w:lang w:val="en-US"/>
        </w:rPr>
        <w:t>nTτ</w:t>
      </w:r>
      <w:r w:rsidRPr="001F723C">
        <w:rPr>
          <w:sz w:val="16"/>
          <w:szCs w:val="16"/>
          <w:vertAlign w:val="subscript"/>
          <w:lang w:val="en-US"/>
        </w:rPr>
        <w:t>Е</w:t>
      </w:r>
      <w:r w:rsidRPr="001450EC">
        <w:rPr>
          <w:lang w:val="en-US"/>
        </w:rPr>
        <w:t xml:space="preserve"> by an order of magnitude was observed in comparison with discharges at low fields and the transition of the plasma to a collisionless regime with the collision</w:t>
      </w:r>
      <w:r>
        <w:rPr>
          <w:lang w:val="en-US"/>
        </w:rPr>
        <w:t>ality</w:t>
      </w:r>
      <w:r w:rsidRPr="001450EC">
        <w:rPr>
          <w:lang w:val="en-US"/>
        </w:rPr>
        <w:t xml:space="preserve"> parameter ν</w:t>
      </w:r>
      <w:r w:rsidR="00EC54BB">
        <w:rPr>
          <w:lang w:val="en-US"/>
        </w:rPr>
        <w:t> </w:t>
      </w:r>
      <w:r w:rsidRPr="001450EC">
        <w:rPr>
          <w:lang w:val="en-US"/>
        </w:rPr>
        <w:t>*</w:t>
      </w:r>
      <w:r w:rsidR="00EC54BB">
        <w:rPr>
          <w:lang w:val="en-US"/>
        </w:rPr>
        <w:t> </w:t>
      </w:r>
      <w:r w:rsidRPr="001450EC">
        <w:rPr>
          <w:lang w:val="en-US"/>
        </w:rPr>
        <w:t xml:space="preserve">&lt;&lt; 1. </w:t>
      </w:r>
      <w:r>
        <w:rPr>
          <w:lang w:val="en-US"/>
        </w:rPr>
        <w:t>R</w:t>
      </w:r>
      <w:r w:rsidRPr="001450EC">
        <w:rPr>
          <w:lang w:val="en-US"/>
        </w:rPr>
        <w:t xml:space="preserve">easons plasma thermal insulation improving are discussed and data simulations of </w:t>
      </w:r>
      <w:r>
        <w:rPr>
          <w:lang w:val="en-US"/>
        </w:rPr>
        <w:t xml:space="preserve">heat and particles </w:t>
      </w:r>
      <w:r w:rsidRPr="001450EC">
        <w:rPr>
          <w:lang w:val="en-US"/>
        </w:rPr>
        <w:t>transport in base discharges are presented.</w:t>
      </w:r>
    </w:p>
    <w:p w:rsidR="00C25F07" w:rsidRPr="00F31841" w:rsidRDefault="00C25F07" w:rsidP="00EC54BB">
      <w:pPr>
        <w:pStyle w:val="Zv-bodyreport"/>
        <w:spacing w:line="233" w:lineRule="auto"/>
        <w:rPr>
          <w:lang w:val="en-US"/>
        </w:rPr>
      </w:pPr>
      <w:r w:rsidRPr="00F31841">
        <w:rPr>
          <w:lang w:val="en-US"/>
        </w:rPr>
        <w:t xml:space="preserve">The results of studying the structure of Alfvén modes and their influence on the confinement of fast particles are presented. The established dependence of </w:t>
      </w:r>
      <w:r>
        <w:rPr>
          <w:lang w:val="en-US"/>
        </w:rPr>
        <w:t>fast ion</w:t>
      </w:r>
      <w:r w:rsidRPr="00F31841">
        <w:rPr>
          <w:lang w:val="en-US"/>
        </w:rPr>
        <w:t xml:space="preserve"> losses on the amplitude of toroidal Alfvén modes demonstrates a decrease in losses with increasing field and current. The diagnostic application of the analysis of Alfvén instabilities spectra is described.</w:t>
      </w:r>
    </w:p>
    <w:p w:rsidR="00C25F07" w:rsidRPr="008A6873" w:rsidRDefault="00C25F07" w:rsidP="00EC54BB">
      <w:pPr>
        <w:pStyle w:val="Zv-bodyreport"/>
        <w:spacing w:line="233" w:lineRule="auto"/>
        <w:rPr>
          <w:lang w:val="en-US"/>
        </w:rPr>
      </w:pPr>
      <w:r w:rsidRPr="008A6873">
        <w:rPr>
          <w:lang w:val="en-US"/>
        </w:rPr>
        <w:t xml:space="preserve">The paper presents the results of a scrape–off–layer studying of plasma with a divertor configuration using Langmuir probes. </w:t>
      </w:r>
      <w:r w:rsidRPr="004F4F1D">
        <w:rPr>
          <w:lang w:val="en-US"/>
        </w:rPr>
        <w:t xml:space="preserve">Predictive modeling of the wall plasma with the SOLPS-ITER code has been carried out, which demonstrated the presence of radial currents in the </w:t>
      </w:r>
      <w:r>
        <w:rPr>
          <w:lang w:val="en-US"/>
        </w:rPr>
        <w:t>boundary</w:t>
      </w:r>
      <w:r w:rsidRPr="004F4F1D">
        <w:rPr>
          <w:lang w:val="en-US"/>
        </w:rPr>
        <w:t xml:space="preserve"> layer, which are of a neoclassical nature.</w:t>
      </w:r>
    </w:p>
    <w:p w:rsidR="00C25F07" w:rsidRDefault="00C25F07" w:rsidP="00EC54BB">
      <w:pPr>
        <w:pStyle w:val="Zv-bodyreport"/>
        <w:spacing w:line="233" w:lineRule="auto"/>
        <w:rPr>
          <w:lang w:val="en-US"/>
        </w:rPr>
      </w:pPr>
      <w:r w:rsidRPr="00F31841">
        <w:rPr>
          <w:lang w:val="en-US"/>
        </w:rPr>
        <w:t xml:space="preserve">For the first time in a spherical tokamak, it was possible to replace a part of the inductive discharge current with a current </w:t>
      </w:r>
      <w:r>
        <w:rPr>
          <w:lang w:val="en-US"/>
        </w:rPr>
        <w:t xml:space="preserve">dragged </w:t>
      </w:r>
      <w:r w:rsidRPr="00F31841">
        <w:rPr>
          <w:lang w:val="en-US"/>
        </w:rPr>
        <w:t xml:space="preserve">by </w:t>
      </w:r>
      <w:r>
        <w:rPr>
          <w:lang w:val="en-US"/>
        </w:rPr>
        <w:t>R</w:t>
      </w:r>
      <w:r w:rsidRPr="00F31841">
        <w:rPr>
          <w:lang w:val="en-US"/>
        </w:rPr>
        <w:t>F waves of the intermediate frequency range (2.45</w:t>
      </w:r>
      <w:r w:rsidR="00EC54BB">
        <w:rPr>
          <w:lang w:val="en-US"/>
        </w:rPr>
        <w:t> </w:t>
      </w:r>
      <w:r w:rsidRPr="00F31841">
        <w:rPr>
          <w:lang w:val="en-US"/>
        </w:rPr>
        <w:t>GHz), slowed down in the toroidal direction.</w:t>
      </w:r>
    </w:p>
    <w:p w:rsidR="00C25F07" w:rsidRPr="008C3E96" w:rsidRDefault="00C25F07" w:rsidP="00EC54BB">
      <w:pPr>
        <w:pStyle w:val="Zv-bodyreport"/>
        <w:spacing w:line="233" w:lineRule="auto"/>
        <w:rPr>
          <w:lang w:val="en-US"/>
        </w:rPr>
      </w:pPr>
      <w:r w:rsidRPr="0065208D">
        <w:rPr>
          <w:lang w:val="en-US"/>
        </w:rPr>
        <w:t xml:space="preserve">Plans for further research are discussed. Increasing the field and current </w:t>
      </w:r>
      <w:r>
        <w:rPr>
          <w:lang w:val="en-US"/>
        </w:rPr>
        <w:t xml:space="preserve">up </w:t>
      </w:r>
      <w:r w:rsidRPr="0065208D">
        <w:rPr>
          <w:lang w:val="en-US"/>
        </w:rPr>
        <w:t>to the design values (1.0 T and 0.5 MA) and the neutral injection power up to 2 MW</w:t>
      </w:r>
      <w:r>
        <w:rPr>
          <w:lang w:val="en-US"/>
        </w:rPr>
        <w:t xml:space="preserve"> is scheduled</w:t>
      </w:r>
      <w:r w:rsidRPr="0065208D">
        <w:rPr>
          <w:lang w:val="en-US"/>
        </w:rPr>
        <w:t>. Increasing the power of the lower hybrid current injection system</w:t>
      </w:r>
      <w:r>
        <w:rPr>
          <w:lang w:val="en-US"/>
        </w:rPr>
        <w:t xml:space="preserve"> is planned</w:t>
      </w:r>
      <w:r w:rsidRPr="0065208D">
        <w:rPr>
          <w:lang w:val="en-US"/>
        </w:rPr>
        <w:t>. The use of new diagnostic equipment, incl</w:t>
      </w:r>
      <w:r>
        <w:rPr>
          <w:lang w:val="en-US"/>
        </w:rPr>
        <w:t>uding</w:t>
      </w:r>
      <w:r w:rsidRPr="0065208D">
        <w:rPr>
          <w:lang w:val="en-US"/>
        </w:rPr>
        <w:t xml:space="preserve"> multi-frequency Doppler reflectometer, scanning system of neutral analyzers, </w:t>
      </w:r>
      <w:r w:rsidRPr="006E1B89">
        <w:rPr>
          <w:lang w:val="en-US"/>
        </w:rPr>
        <w:t>repetitively pulsed laser and Thomson scattering spectrometers</w:t>
      </w:r>
      <w:r w:rsidRPr="0065208D">
        <w:rPr>
          <w:lang w:val="en-US"/>
        </w:rPr>
        <w:t>, dispersive interferometer, multichannel active charge exchange spectroscopy, etc.</w:t>
      </w:r>
      <w:r>
        <w:rPr>
          <w:lang w:val="en-US"/>
        </w:rPr>
        <w:t xml:space="preserve"> is designated.</w:t>
      </w:r>
    </w:p>
    <w:p w:rsidR="00654A7B" w:rsidRPr="009D3AC4" w:rsidRDefault="00C25F07" w:rsidP="00EC54BB">
      <w:pPr>
        <w:pStyle w:val="Zv-bodyreport"/>
        <w:spacing w:line="233" w:lineRule="auto"/>
        <w:rPr>
          <w:lang w:val="en-US"/>
        </w:rPr>
      </w:pPr>
      <w:r w:rsidRPr="0065208D">
        <w:rPr>
          <w:lang w:val="en-US"/>
        </w:rPr>
        <w:t xml:space="preserve">The work was carried out according to the </w:t>
      </w:r>
      <w:r>
        <w:rPr>
          <w:lang w:val="en-US"/>
        </w:rPr>
        <w:t xml:space="preserve">state task </w:t>
      </w:r>
      <w:r w:rsidRPr="0065208D">
        <w:rPr>
          <w:lang w:val="en-US"/>
        </w:rPr>
        <w:t xml:space="preserve">of the Ministry of Education and Science at </w:t>
      </w:r>
      <w:r>
        <w:rPr>
          <w:lang w:val="en-US"/>
        </w:rPr>
        <w:t>t</w:t>
      </w:r>
      <w:r w:rsidRPr="0065208D">
        <w:rPr>
          <w:lang w:val="en-US"/>
        </w:rPr>
        <w:t>he U</w:t>
      </w:r>
      <w:r>
        <w:rPr>
          <w:lang w:val="en-US"/>
        </w:rPr>
        <w:t>SF</w:t>
      </w:r>
      <w:r w:rsidRPr="0065208D">
        <w:rPr>
          <w:lang w:val="en-US"/>
        </w:rPr>
        <w:t xml:space="preserve"> "Spherical Tokamak Globus-M"</w:t>
      </w:r>
      <w:r>
        <w:rPr>
          <w:lang w:val="en-US"/>
        </w:rPr>
        <w:t xml:space="preserve"> of Ioffe Institute</w:t>
      </w:r>
      <w:r w:rsidRPr="0065208D">
        <w:rPr>
          <w:lang w:val="en-US"/>
        </w:rPr>
        <w:t>, which is part of the Federal Center for Collective Use "Materials Science and Diagnostics in Advanced Technologies" (id:</w:t>
      </w:r>
      <w:r w:rsidR="00EC54BB">
        <w:rPr>
          <w:lang w:val="en-US"/>
        </w:rPr>
        <w:t> </w:t>
      </w:r>
      <w:r w:rsidRPr="00334FDC">
        <w:rPr>
          <w:lang w:val="en-US"/>
        </w:rPr>
        <w:t>RFMEFI62119X0021</w:t>
      </w:r>
      <w:r w:rsidRPr="0065208D">
        <w:rPr>
          <w:lang w:val="en-US"/>
        </w:rPr>
        <w:t>)</w:t>
      </w:r>
    </w:p>
    <w:sectPr w:rsidR="00654A7B" w:rsidRPr="009D3AC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0F" w:rsidRDefault="00FD490F">
      <w:r>
        <w:separator/>
      </w:r>
    </w:p>
  </w:endnote>
  <w:endnote w:type="continuationSeparator" w:id="0">
    <w:p w:rsidR="00FD490F" w:rsidRDefault="00FD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4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4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4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0F" w:rsidRDefault="00FD490F">
      <w:r>
        <w:separator/>
      </w:r>
    </w:p>
  </w:footnote>
  <w:footnote w:type="continuationSeparator" w:id="0">
    <w:p w:rsidR="00FD490F" w:rsidRDefault="00FD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AD41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54B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D4102"/>
    <w:rsid w:val="00AE6185"/>
    <w:rsid w:val="00B622ED"/>
    <w:rsid w:val="00B9584E"/>
    <w:rsid w:val="00C103CD"/>
    <w:rsid w:val="00C232A0"/>
    <w:rsid w:val="00C25F07"/>
    <w:rsid w:val="00C5751F"/>
    <w:rsid w:val="00D47F19"/>
    <w:rsid w:val="00D900FB"/>
    <w:rsid w:val="00D92E54"/>
    <w:rsid w:val="00E118BE"/>
    <w:rsid w:val="00E7021A"/>
    <w:rsid w:val="00E87733"/>
    <w:rsid w:val="00EC54BB"/>
    <w:rsid w:val="00EE371E"/>
    <w:rsid w:val="00EF07A9"/>
    <w:rsid w:val="00F722F5"/>
    <w:rsid w:val="00F74399"/>
    <w:rsid w:val="00F95123"/>
    <w:rsid w:val="00FD490F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F0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13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GLOBUS-M2: FIRST RESULTS OF RESEARCH WORK AND PLANS OF SCIENTIFIC INVESTGATIONS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GLOBUS-M2: FIRST RESULTS OF RESEARCH WORK AND PLANS OF SCIENTIFIC INVESTGATIONS</dc:title>
  <dc:creator>sato</dc:creator>
  <cp:lastModifiedBy>Сатунин</cp:lastModifiedBy>
  <cp:revision>1</cp:revision>
  <cp:lastPrinted>1601-01-01T00:00:00Z</cp:lastPrinted>
  <dcterms:created xsi:type="dcterms:W3CDTF">2021-01-26T12:53:00Z</dcterms:created>
  <dcterms:modified xsi:type="dcterms:W3CDTF">2021-01-26T13:07:00Z</dcterms:modified>
</cp:coreProperties>
</file>