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999" w:rsidRPr="00BF4B6B" w:rsidRDefault="007C7999" w:rsidP="00BF4B6B">
      <w:pPr>
        <w:pStyle w:val="Zv-Titlereport"/>
        <w:spacing w:line="230" w:lineRule="auto"/>
      </w:pPr>
      <w:r w:rsidRPr="00DD1DCD">
        <w:t>Механизм ускорения ионов в эксперименте на генераторе РЭП "Катран"</w:t>
      </w:r>
      <w:r w:rsidR="00BF4B6B" w:rsidRPr="00BF4B6B">
        <w:t xml:space="preserve"> </w:t>
      </w:r>
      <w:r w:rsidR="00BF4B6B">
        <w:rPr>
          <w:rStyle w:val="aa"/>
        </w:rPr>
        <w:footnoteReference w:customMarkFollows="1" w:id="1"/>
        <w:t>*)</w:t>
      </w:r>
    </w:p>
    <w:p w:rsidR="007C7999" w:rsidRPr="00DD1DCD" w:rsidRDefault="007C7999" w:rsidP="00BF4B6B">
      <w:pPr>
        <w:pStyle w:val="Zv-Author"/>
        <w:spacing w:line="230" w:lineRule="auto"/>
      </w:pPr>
      <w:r w:rsidRPr="00DD1DCD">
        <w:rPr>
          <w:u w:val="single"/>
        </w:rPr>
        <w:t>Белозеров О.С.</w:t>
      </w:r>
      <w:r w:rsidRPr="00DD1DCD">
        <w:t>, Бакшаев Ю.Л., Хромов С.А., Данько С.А.</w:t>
      </w:r>
    </w:p>
    <w:p w:rsidR="007C7999" w:rsidRPr="00A86EA9" w:rsidRDefault="007C7999" w:rsidP="00BF4B6B">
      <w:pPr>
        <w:pStyle w:val="Zv-Organization"/>
        <w:spacing w:line="230" w:lineRule="auto"/>
      </w:pPr>
      <w:r w:rsidRPr="00DD1DCD">
        <w:t xml:space="preserve">НИЦ «Курчатовский институт», Москва, Россия, </w:t>
      </w:r>
      <w:hyperlink r:id="rId8" w:history="1">
        <w:r w:rsidR="00A86EA9" w:rsidRPr="00A40C9A">
          <w:rPr>
            <w:rStyle w:val="a7"/>
          </w:rPr>
          <w:t>Belozerov_OS@</w:t>
        </w:r>
        <w:r w:rsidR="00A86EA9" w:rsidRPr="00A40C9A">
          <w:rPr>
            <w:rStyle w:val="a7"/>
            <w:lang w:val="en-US"/>
          </w:rPr>
          <w:t>nrcki</w:t>
        </w:r>
        <w:r w:rsidR="00A86EA9" w:rsidRPr="00A40C9A">
          <w:rPr>
            <w:rStyle w:val="a7"/>
          </w:rPr>
          <w:t>.ru</w:t>
        </w:r>
      </w:hyperlink>
    </w:p>
    <w:p w:rsidR="007C7999" w:rsidRPr="004D5714" w:rsidRDefault="007C7999" w:rsidP="00BF4B6B">
      <w:pPr>
        <w:pStyle w:val="Zv-bodyreport"/>
        <w:spacing w:line="230" w:lineRule="auto"/>
      </w:pPr>
      <w:r w:rsidRPr="00DD1DCD">
        <w:t>В импульсных генераторах релятивистских электронных пучков (РЭП), воздействующих на прозрачную для них нагрузку, существует явление ускорения</w:t>
      </w:r>
      <w:r w:rsidRPr="00BB7B26">
        <w:t xml:space="preserve"> ионов</w:t>
      </w:r>
      <w:r w:rsidRPr="00DD1DCD">
        <w:t xml:space="preserve">. </w:t>
      </w:r>
      <w:r>
        <w:t>Э</w:t>
      </w:r>
      <w:r w:rsidRPr="00DD1DCD">
        <w:t>нергия отдельных</w:t>
      </w:r>
      <w:r>
        <w:t xml:space="preserve"> сгустков</w:t>
      </w:r>
      <w:r w:rsidRPr="00DD1DCD">
        <w:t xml:space="preserve"> ионов может в несколько раз превышать приложенное напряжение импульсного генератора, умноженное на ионный заряд. В рамках исследований по ускоре</w:t>
      </w:r>
      <w:r>
        <w:t xml:space="preserve">нию ионов </w:t>
      </w:r>
      <w:r w:rsidRPr="00DD1DCD">
        <w:t>были пр</w:t>
      </w:r>
      <w:bookmarkStart w:id="0" w:name="_GoBack"/>
      <w:bookmarkEnd w:id="0"/>
      <w:r w:rsidRPr="00DD1DCD">
        <w:t>оведены эксперименты на генератор</w:t>
      </w:r>
      <w:r>
        <w:t>е</w:t>
      </w:r>
      <w:r w:rsidRPr="00DD1DCD">
        <w:t xml:space="preserve"> «Катран» (напряжение в импульсе ~300 кВ, ток до 150 кА, длительность ~ 80 </w:t>
      </w:r>
      <w:r w:rsidRPr="009D4D72">
        <w:t>нс) [1]. Для</w:t>
      </w:r>
      <w:r w:rsidRPr="00DD1DCD">
        <w:t xml:space="preserve"> исследования </w:t>
      </w:r>
      <w:r>
        <w:t>механизма</w:t>
      </w:r>
      <w:r w:rsidRPr="00DD1DCD">
        <w:t xml:space="preserve"> </w:t>
      </w:r>
      <w:r>
        <w:t>ускорения</w:t>
      </w:r>
      <w:r w:rsidRPr="00DD1DCD">
        <w:t xml:space="preserve"> ионных пучков мегаэлектрон-вольтных энергий использовались методы диагностики,</w:t>
      </w:r>
      <w:r w:rsidRPr="004D5714">
        <w:t xml:space="preserve"> </w:t>
      </w:r>
      <w:r>
        <w:t xml:space="preserve">описанные в работах </w:t>
      </w:r>
      <w:r w:rsidRPr="00DD1DCD">
        <w:t>[</w:t>
      </w:r>
      <w:r>
        <w:t>1, 2</w:t>
      </w:r>
      <w:r w:rsidRPr="00DD1DCD">
        <w:t xml:space="preserve">]. </w:t>
      </w:r>
    </w:p>
    <w:p w:rsidR="007C7999" w:rsidRDefault="007C7999" w:rsidP="00BF4B6B">
      <w:pPr>
        <w:pStyle w:val="Zv-bodyreport"/>
        <w:spacing w:line="230" w:lineRule="auto"/>
      </w:pPr>
      <w:r>
        <w:t xml:space="preserve">На рис. 1 представлена схема эксперимента, который </w:t>
      </w:r>
      <w:r w:rsidRPr="00463FC6">
        <w:t>проводился при зазоре между катодом и анодом в высоковольтном диоде равном ~7.5 мм. В качестве анода стояла алюминиевая фольга</w:t>
      </w:r>
      <w:r>
        <w:t xml:space="preserve"> толщиной 10 мкм</w:t>
      </w:r>
      <w:r w:rsidRPr="00463FC6">
        <w:t xml:space="preserve">, за которой на удалении </w:t>
      </w:r>
      <w:r w:rsidRPr="00A61B4C">
        <w:rPr>
          <w:i/>
        </w:rPr>
        <w:t>b</w:t>
      </w:r>
      <w:r w:rsidRPr="00463FC6">
        <w:t xml:space="preserve"> размещался коллиматор из латуни</w:t>
      </w:r>
      <w:r w:rsidRPr="00D14FEF">
        <w:t xml:space="preserve"> </w:t>
      </w:r>
      <w:r w:rsidRPr="00463FC6">
        <w:t>длиной 8-16 мм</w:t>
      </w:r>
      <w:r>
        <w:t xml:space="preserve"> с цилиндрическими отверстиями</w:t>
      </w:r>
      <w:r w:rsidRPr="00463FC6">
        <w:t>. Коллиматор предназначался для того</w:t>
      </w:r>
      <w:r>
        <w:t>,</w:t>
      </w:r>
      <w:r w:rsidRPr="00463FC6">
        <w:t xml:space="preserve"> чтобы либо устранить образование виртуального катода за фольгой, либо ограничить дистанцию, на которой виртуальный катод мог ускорять ионы. </w:t>
      </w:r>
      <w:r>
        <w:t xml:space="preserve">При этом </w:t>
      </w:r>
      <w:r w:rsidRPr="00463FC6">
        <w:t xml:space="preserve">коллиматор пропускает узконаправленные ускоренные ионы к детекторам. </w:t>
      </w:r>
      <w:r>
        <w:t xml:space="preserve">В первых 15-ти пусках, проведенных </w:t>
      </w:r>
      <w:r w:rsidRPr="00463FC6">
        <w:t xml:space="preserve">без зазора </w:t>
      </w:r>
      <w:r w:rsidRPr="006B47B8">
        <w:rPr>
          <w:i/>
        </w:rPr>
        <w:t>b</w:t>
      </w:r>
      <w:r w:rsidRPr="00463FC6">
        <w:t xml:space="preserve">, ионы могли ускоряться только за счёт вихревого поля, возникающего в </w:t>
      </w:r>
      <w:r>
        <w:t xml:space="preserve">высоковольтном </w:t>
      </w:r>
      <w:r w:rsidRPr="00463FC6">
        <w:t>диоде</w:t>
      </w:r>
      <w:r>
        <w:t>.</w:t>
      </w:r>
    </w:p>
    <w:p w:rsidR="007C7999" w:rsidRDefault="007C7999" w:rsidP="00BF4B6B">
      <w:pPr>
        <w:pStyle w:val="Zv-bodyreport"/>
        <w:spacing w:line="230" w:lineRule="auto"/>
        <w:ind w:left="4820" w:firstLine="0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52070</wp:posOffset>
            </wp:positionV>
            <wp:extent cx="2936240" cy="1843405"/>
            <wp:effectExtent l="19050" t="0" r="0" b="0"/>
            <wp:wrapTight wrapText="bothSides">
              <wp:wrapPolygon edited="0">
                <wp:start x="-140" y="0"/>
                <wp:lineTo x="-140" y="13839"/>
                <wp:lineTo x="21581" y="13839"/>
                <wp:lineTo x="21581" y="0"/>
                <wp:lineTo x="-140" y="0"/>
              </wp:wrapPolygon>
            </wp:wrapTight>
            <wp:docPr id="3" name="Рисунок 2" descr="Рисунок-Схема Движения Ионов А-К 2-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-Схема Движения Ионов А-К 2-D.jpg"/>
                    <pic:cNvPicPr/>
                  </pic:nvPicPr>
                  <pic:blipFill>
                    <a:blip r:embed="rId9" cstate="print"/>
                    <a:srcRect b="-54601"/>
                    <a:stretch>
                      <a:fillRect/>
                    </a:stretch>
                  </pic:blipFill>
                  <pic:spPr>
                    <a:xfrm>
                      <a:off x="0" y="0"/>
                      <a:ext cx="2936240" cy="184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16B4" w:rsidRPr="000B16B4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42.95pt;margin-top:101.05pt;width:237.5pt;height:48.6pt;z-index:251658240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7C7999" w:rsidRDefault="007C7999" w:rsidP="007C7999">
                  <w:pPr>
                    <w:jc w:val="center"/>
                  </w:pPr>
                  <w:r w:rsidRPr="005E334F">
                    <w:rPr>
                      <w:i/>
                    </w:rPr>
                    <w:t>Рис. 1. Схема эксперимента: 1 – катод; 2</w:t>
                  </w:r>
                  <w:r>
                    <w:rPr>
                      <w:i/>
                      <w:lang w:val="en-US"/>
                    </w:rPr>
                    <w:t> </w:t>
                  </w:r>
                  <w:r w:rsidRPr="005E334F">
                    <w:rPr>
                      <w:i/>
                    </w:rPr>
                    <w:t>– анодная фольга; 3 – виртуальный катод; 4 – коллиматор.</w:t>
                  </w:r>
                </w:p>
              </w:txbxContent>
            </v:textbox>
          </v:shape>
        </w:pict>
      </w:r>
      <w:r w:rsidRPr="006B47B8">
        <w:t xml:space="preserve">Медианные значения зарегистрированной датчиками энергии ионов 6-ти последовательных пусков с фольгой, имеющей толщину 10 мкм, и 9-ти пусков с фольгой меньшей толщины составляют 201 и 471 кэВ, соответственно. </w:t>
      </w:r>
      <w:r>
        <w:t>С</w:t>
      </w:r>
      <w:r w:rsidRPr="006B47B8">
        <w:t xml:space="preserve">редние значения энергии равны, соответственно, 458 и 968 кэВ. Обе представленные характеристики для </w:t>
      </w:r>
      <w:r w:rsidRPr="0084646B">
        <w:t xml:space="preserve">пусков с фольгой меньшей толщины существенно больше, что свидетельствует о том, что ускорение происходит </w:t>
      </w:r>
    </w:p>
    <w:p w:rsidR="007C7999" w:rsidRDefault="007C7999" w:rsidP="00BF4B6B">
      <w:pPr>
        <w:pStyle w:val="Zv-bodyreport"/>
        <w:spacing w:line="230" w:lineRule="auto"/>
        <w:ind w:firstLine="0"/>
      </w:pPr>
      <w:r w:rsidRPr="0084646B">
        <w:t>исключительно в зазоре высоковольтного диода, а в фольге происходит торможение ионов. Медианные значения пересчитанной энергии ионов, ещё не прошедших сквозь анодную фольгу</w:t>
      </w:r>
      <w:r>
        <w:t xml:space="preserve"> </w:t>
      </w:r>
      <w:r w:rsidRPr="0084646B">
        <w:t>составляют 860 и 850 кэВ. Эти значения практически одинаковые, что говорит о том, что параметры пусков серии были достаточно стабильными для проведённого сравнения.</w:t>
      </w:r>
      <w:r w:rsidRPr="00BA7905">
        <w:t xml:space="preserve"> </w:t>
      </w:r>
      <w:r>
        <w:t xml:space="preserve">При удалении коллиматора от анодной фольги ускорение ионов продолжается: энергия сгустков ионов и их количество монотонно возрастали до </w:t>
      </w:r>
      <w:r w:rsidRPr="00C17F3D">
        <w:rPr>
          <w:i/>
        </w:rPr>
        <w:t>E</w:t>
      </w:r>
      <w:r>
        <w:rPr>
          <w:i/>
          <w:vertAlign w:val="subscript"/>
          <w:lang w:val="en-US"/>
        </w:rPr>
        <w:t>p</w:t>
      </w:r>
      <w:r>
        <w:t>=</w:t>
      </w:r>
      <w:r w:rsidRPr="00F52AE3">
        <w:t xml:space="preserve">1.5–3.5 МэВ и </w:t>
      </w:r>
      <w:r w:rsidRPr="00F52AE3">
        <w:rPr>
          <w:i/>
        </w:rPr>
        <w:t>N</w:t>
      </w:r>
      <w:r w:rsidRPr="00F52AE3">
        <w:rPr>
          <w:i/>
          <w:vertAlign w:val="subscript"/>
        </w:rPr>
        <w:t>i</w:t>
      </w:r>
      <w:r w:rsidRPr="00F52AE3">
        <w:t>≈5×10</w:t>
      </w:r>
      <w:r w:rsidRPr="00F52AE3">
        <w:rPr>
          <w:vertAlign w:val="superscript"/>
        </w:rPr>
        <w:t>10</w:t>
      </w:r>
      <w:r w:rsidRPr="0099428C">
        <w:t xml:space="preserve"> </w:t>
      </w:r>
      <w:r>
        <w:t>на дистанции в 30 мм</w:t>
      </w:r>
      <w:r w:rsidRPr="00F52AE3">
        <w:t>.</w:t>
      </w:r>
      <w:r>
        <w:t xml:space="preserve"> По-видимому, п</w:t>
      </w:r>
      <w:r w:rsidRPr="00923E60">
        <w:t xml:space="preserve">ри удалении коллиматора </w:t>
      </w:r>
      <w:r>
        <w:t>от анодной фольги подключается механизм ускорения вне высоковольтного диода, обусловленный полем движущегося на ограниченной дистанции виртуального катода.</w:t>
      </w:r>
    </w:p>
    <w:p w:rsidR="007C7999" w:rsidRDefault="007C7999" w:rsidP="00BF4B6B">
      <w:pPr>
        <w:pStyle w:val="Zv-bodyreport"/>
        <w:spacing w:line="230" w:lineRule="auto"/>
      </w:pPr>
      <w:r>
        <w:t>Работа была выполнена при поддержке НИЦ «Курчатовский институт» (приказ от 09.10.2020 №2073).</w:t>
      </w:r>
    </w:p>
    <w:p w:rsidR="007C7999" w:rsidRPr="00DD1DCD" w:rsidRDefault="007C7999" w:rsidP="00BF4B6B">
      <w:pPr>
        <w:pStyle w:val="Zv-TitleReferences-ru"/>
        <w:spacing w:line="230" w:lineRule="auto"/>
      </w:pPr>
      <w:r w:rsidRPr="00DD1DCD">
        <w:t>Литература</w:t>
      </w:r>
    </w:p>
    <w:p w:rsidR="007C7999" w:rsidRDefault="007C7999" w:rsidP="00BF4B6B">
      <w:pPr>
        <w:pStyle w:val="Zv-References-ru"/>
        <w:numPr>
          <w:ilvl w:val="0"/>
          <w:numId w:val="1"/>
        </w:numPr>
        <w:spacing w:line="230" w:lineRule="auto"/>
        <w:rPr>
          <w:lang w:val="en-US"/>
        </w:rPr>
      </w:pPr>
      <w:r w:rsidRPr="00DD1DCD">
        <w:t xml:space="preserve">Белозеров О.С., Данько С.А., </w:t>
      </w:r>
      <w:r>
        <w:t>Ананьев</w:t>
      </w:r>
      <w:r w:rsidRPr="00DD1DCD">
        <w:t xml:space="preserve"> </w:t>
      </w:r>
      <w:r>
        <w:t>С</w:t>
      </w:r>
      <w:r w:rsidRPr="00DD1DCD">
        <w:t>.</w:t>
      </w:r>
      <w:r>
        <w:t>С</w:t>
      </w:r>
      <w:r w:rsidRPr="00DD1DCD">
        <w:t>. //</w:t>
      </w:r>
      <w:r w:rsidRPr="007C7999">
        <w:rPr>
          <w:b/>
        </w:rPr>
        <w:t xml:space="preserve"> </w:t>
      </w:r>
      <w:r w:rsidRPr="00DD1DCD">
        <w:t>ВАНТ Серия «Термоядерный синтез». 20</w:t>
      </w:r>
      <w:r>
        <w:t>20</w:t>
      </w:r>
      <w:r w:rsidRPr="00DD1DCD">
        <w:t>. Т. 4</w:t>
      </w:r>
      <w:r>
        <w:t>3. Вып. 2</w:t>
      </w:r>
      <w:r w:rsidRPr="00DD1DCD">
        <w:t xml:space="preserve">. С. </w:t>
      </w:r>
      <w:r>
        <w:t>80</w:t>
      </w:r>
      <w:r w:rsidRPr="00DD1DCD">
        <w:t>-</w:t>
      </w:r>
      <w:r>
        <w:t>86</w:t>
      </w:r>
      <w:r w:rsidRPr="00DD1DCD">
        <w:t>. DOI: </w:t>
      </w:r>
      <w:r w:rsidRPr="009D4D72">
        <w:t>10.21517/0202-3822-2020-43-2-80-86.</w:t>
      </w:r>
    </w:p>
    <w:p w:rsidR="00654A7B" w:rsidRPr="007C7999" w:rsidRDefault="007C7999" w:rsidP="00BF4B6B">
      <w:pPr>
        <w:pStyle w:val="Zv-References-ru"/>
        <w:numPr>
          <w:ilvl w:val="0"/>
          <w:numId w:val="1"/>
        </w:numPr>
        <w:spacing w:line="230" w:lineRule="auto"/>
      </w:pPr>
      <w:r w:rsidRPr="00DD1DCD">
        <w:t>Белозеров О.С., Бакшаев Ю.Л., Данько С.А. //</w:t>
      </w:r>
      <w:r w:rsidRPr="007C7999">
        <w:rPr>
          <w:b/>
        </w:rPr>
        <w:t xml:space="preserve"> </w:t>
      </w:r>
      <w:r w:rsidRPr="00DD1DCD">
        <w:t>ВАНТ Серия «Термоядерный синтез». 2018. Т. 41. Вып. 4. С. 99-105. DOI: 10.21517/0202-3822-2018-41-4-99-105</w:t>
      </w:r>
      <w:r>
        <w:t>.</w:t>
      </w:r>
    </w:p>
    <w:sectPr w:rsidR="00654A7B" w:rsidRPr="007C7999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32B" w:rsidRDefault="00DD132B">
      <w:r>
        <w:separator/>
      </w:r>
    </w:p>
  </w:endnote>
  <w:endnote w:type="continuationSeparator" w:id="0">
    <w:p w:rsidR="00DD132B" w:rsidRDefault="00DD1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B16B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B16B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024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32B" w:rsidRDefault="00DD132B">
      <w:r>
        <w:separator/>
      </w:r>
    </w:p>
  </w:footnote>
  <w:footnote w:type="continuationSeparator" w:id="0">
    <w:p w:rsidR="00DD132B" w:rsidRDefault="00DD132B">
      <w:r>
        <w:continuationSeparator/>
      </w:r>
    </w:p>
  </w:footnote>
  <w:footnote w:id="1">
    <w:p w:rsidR="00BF4B6B" w:rsidRPr="00BF4B6B" w:rsidRDefault="00BF4B6B">
      <w:pPr>
        <w:pStyle w:val="a8"/>
        <w:rPr>
          <w:sz w:val="22"/>
          <w:szCs w:val="22"/>
          <w:lang w:val="en-US"/>
        </w:rPr>
      </w:pPr>
      <w:r w:rsidRPr="00BF4B6B">
        <w:rPr>
          <w:rStyle w:val="aa"/>
          <w:sz w:val="22"/>
          <w:szCs w:val="22"/>
        </w:rPr>
        <w:t>*)</w:t>
      </w:r>
      <w:r w:rsidRPr="00BF4B6B">
        <w:rPr>
          <w:sz w:val="22"/>
          <w:szCs w:val="22"/>
        </w:rPr>
        <w:t xml:space="preserve"> </w:t>
      </w:r>
      <w:hyperlink r:id="rId1" w:history="1">
        <w:r w:rsidRPr="00BF4B6B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0B16B4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6EA9"/>
    <w:rsid w:val="00037DCC"/>
    <w:rsid w:val="00043701"/>
    <w:rsid w:val="000B16B4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C7D62"/>
    <w:rsid w:val="006F68D0"/>
    <w:rsid w:val="00700243"/>
    <w:rsid w:val="00732A2E"/>
    <w:rsid w:val="007B6378"/>
    <w:rsid w:val="007C7999"/>
    <w:rsid w:val="00802D35"/>
    <w:rsid w:val="008E2894"/>
    <w:rsid w:val="0094721E"/>
    <w:rsid w:val="00A66876"/>
    <w:rsid w:val="00A71613"/>
    <w:rsid w:val="00A86EA9"/>
    <w:rsid w:val="00AB3459"/>
    <w:rsid w:val="00AD7670"/>
    <w:rsid w:val="00B622ED"/>
    <w:rsid w:val="00B9584E"/>
    <w:rsid w:val="00BD05EF"/>
    <w:rsid w:val="00BF4B6B"/>
    <w:rsid w:val="00C103CD"/>
    <w:rsid w:val="00C232A0"/>
    <w:rsid w:val="00CA791E"/>
    <w:rsid w:val="00CE0E75"/>
    <w:rsid w:val="00D47F19"/>
    <w:rsid w:val="00DA4715"/>
    <w:rsid w:val="00DD132B"/>
    <w:rsid w:val="00DE16AD"/>
    <w:rsid w:val="00DF1C1D"/>
    <w:rsid w:val="00DF6D4D"/>
    <w:rsid w:val="00E1331D"/>
    <w:rsid w:val="00E7021A"/>
    <w:rsid w:val="00E87733"/>
    <w:rsid w:val="00F40256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7999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A86EA9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BF4B6B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BF4B6B"/>
  </w:style>
  <w:style w:type="character" w:styleId="aa">
    <w:name w:val="footnote reference"/>
    <w:basedOn w:val="a0"/>
    <w:rsid w:val="00BF4B6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ozerov_OS@nrcki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Pt/en/GT-Belozer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8C835-B644-4043-8BFE-79550237C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6</TotalTime>
  <Pages>1</Pages>
  <Words>399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МЕХАНИЗМ УСКОРЕНИЯ ИОНОВ В ЭКСПЕРИМЕНТЕ НА ГЕНЕРАТОРЕ РЭП "КАТРАН"</dc:title>
  <dc:creator/>
  <cp:lastModifiedBy>Сатунин</cp:lastModifiedBy>
  <cp:revision>4</cp:revision>
  <cp:lastPrinted>1601-01-01T00:00:00Z</cp:lastPrinted>
  <dcterms:created xsi:type="dcterms:W3CDTF">2021-02-03T15:18:00Z</dcterms:created>
  <dcterms:modified xsi:type="dcterms:W3CDTF">2021-06-04T11:52:00Z</dcterms:modified>
</cp:coreProperties>
</file>