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F9" w:rsidRPr="00E75F2A" w:rsidRDefault="00A02AF9" w:rsidP="00567B7B">
      <w:pPr>
        <w:pStyle w:val="Zv-Titlereport"/>
        <w:spacing w:line="230" w:lineRule="auto"/>
      </w:pPr>
      <w:r w:rsidRPr="00B7616C">
        <w:t>Особенности разрушения сферопластика на основе бутадиен-нитрильного каучука при воздействии сильноточного электронного пучка</w:t>
      </w:r>
      <w:r w:rsidR="00E75F2A" w:rsidRPr="00E75F2A">
        <w:t xml:space="preserve"> </w:t>
      </w:r>
      <w:r w:rsidR="00E75F2A">
        <w:rPr>
          <w:rStyle w:val="a9"/>
        </w:rPr>
        <w:footnoteReference w:customMarkFollows="1" w:id="1"/>
        <w:t>*)</w:t>
      </w:r>
    </w:p>
    <w:p w:rsidR="00A02AF9" w:rsidRPr="00E75F2A" w:rsidRDefault="00A02AF9" w:rsidP="00567B7B">
      <w:pPr>
        <w:pStyle w:val="Zv-Author"/>
        <w:spacing w:line="230" w:lineRule="auto"/>
        <w:rPr>
          <w:lang w:val="en-US"/>
        </w:rPr>
      </w:pPr>
      <w:r w:rsidRPr="00E75F2A">
        <w:rPr>
          <w:vertAlign w:val="superscript"/>
          <w:lang w:val="en-US"/>
        </w:rPr>
        <w:t>1,3,4</w:t>
      </w:r>
      <w:r w:rsidRPr="00706F99">
        <w:rPr>
          <w:u w:val="single"/>
        </w:rPr>
        <w:t>Казаков</w:t>
      </w:r>
      <w:r w:rsidRPr="00E75F2A">
        <w:rPr>
          <w:u w:val="single"/>
          <w:lang w:val="en-US"/>
        </w:rPr>
        <w:t xml:space="preserve"> </w:t>
      </w:r>
      <w:r w:rsidRPr="00706F99">
        <w:rPr>
          <w:u w:val="single"/>
        </w:rPr>
        <w:t>Е</w:t>
      </w:r>
      <w:r w:rsidRPr="00E75F2A">
        <w:rPr>
          <w:u w:val="single"/>
          <w:lang w:val="en-US"/>
        </w:rPr>
        <w:t>.</w:t>
      </w:r>
      <w:r w:rsidRPr="00706F99">
        <w:rPr>
          <w:u w:val="single"/>
        </w:rPr>
        <w:t>Д</w:t>
      </w:r>
      <w:r w:rsidRPr="00E75F2A">
        <w:rPr>
          <w:u w:val="single"/>
          <w:lang w:val="en-US"/>
        </w:rPr>
        <w:t>.</w:t>
      </w:r>
      <w:r w:rsidRPr="00E75F2A">
        <w:rPr>
          <w:lang w:val="en-US"/>
        </w:rPr>
        <w:t>,</w:t>
      </w:r>
      <w:r w:rsidR="00A8064C" w:rsidRPr="00E75F2A">
        <w:rPr>
          <w:lang w:val="en-US"/>
        </w:rPr>
        <w:t xml:space="preserve"> </w:t>
      </w:r>
      <w:r w:rsidRPr="00E75F2A">
        <w:rPr>
          <w:vertAlign w:val="superscript"/>
          <w:lang w:val="en-US"/>
        </w:rPr>
        <w:t>1</w:t>
      </w:r>
      <w:r w:rsidRPr="00B7616C">
        <w:t>Калинин</w:t>
      </w:r>
      <w:r w:rsidRPr="00E75F2A">
        <w:rPr>
          <w:lang w:val="en-US"/>
        </w:rPr>
        <w:t xml:space="preserve"> </w:t>
      </w:r>
      <w:r w:rsidRPr="00B7616C">
        <w:t>Ю</w:t>
      </w:r>
      <w:r w:rsidRPr="00E75F2A">
        <w:rPr>
          <w:lang w:val="en-US"/>
        </w:rPr>
        <w:t>.</w:t>
      </w:r>
      <w:r w:rsidRPr="00B7616C">
        <w:t>Г</w:t>
      </w:r>
      <w:r w:rsidRPr="00E75F2A">
        <w:rPr>
          <w:lang w:val="en-US"/>
        </w:rPr>
        <w:t>.,</w:t>
      </w:r>
      <w:r w:rsidR="00A8064C" w:rsidRPr="00E75F2A">
        <w:rPr>
          <w:lang w:val="en-US"/>
        </w:rPr>
        <w:t xml:space="preserve"> </w:t>
      </w:r>
      <w:r w:rsidRPr="00E75F2A">
        <w:rPr>
          <w:vertAlign w:val="superscript"/>
          <w:lang w:val="en-US"/>
        </w:rPr>
        <w:t>1</w:t>
      </w:r>
      <w:r w:rsidRPr="00B7616C">
        <w:t>Крутиков</w:t>
      </w:r>
      <w:r w:rsidRPr="00E75F2A">
        <w:rPr>
          <w:lang w:val="en-US"/>
        </w:rPr>
        <w:t xml:space="preserve"> </w:t>
      </w:r>
      <w:r w:rsidRPr="00B7616C">
        <w:t>Д</w:t>
      </w:r>
      <w:r w:rsidRPr="00E75F2A">
        <w:rPr>
          <w:lang w:val="en-US"/>
        </w:rPr>
        <w:t>.</w:t>
      </w:r>
      <w:r w:rsidRPr="00B7616C">
        <w:t>И</w:t>
      </w:r>
      <w:r w:rsidRPr="00E75F2A">
        <w:rPr>
          <w:lang w:val="en-US"/>
        </w:rPr>
        <w:t>.,</w:t>
      </w:r>
      <w:r w:rsidR="00A8064C" w:rsidRPr="00E75F2A">
        <w:rPr>
          <w:lang w:val="en-US"/>
        </w:rPr>
        <w:t xml:space="preserve"> </w:t>
      </w:r>
      <w:r w:rsidRPr="00E75F2A">
        <w:rPr>
          <w:vertAlign w:val="superscript"/>
          <w:lang w:val="en-US"/>
        </w:rPr>
        <w:t>1</w:t>
      </w:r>
      <w:r w:rsidRPr="00B7616C">
        <w:t>Курило</w:t>
      </w:r>
      <w:r w:rsidRPr="00E75F2A">
        <w:rPr>
          <w:lang w:val="en-US"/>
        </w:rPr>
        <w:t xml:space="preserve"> </w:t>
      </w:r>
      <w:r w:rsidRPr="00B7616C">
        <w:t>А</w:t>
      </w:r>
      <w:r w:rsidRPr="00E75F2A">
        <w:rPr>
          <w:lang w:val="en-US"/>
        </w:rPr>
        <w:t>.</w:t>
      </w:r>
      <w:r w:rsidRPr="00B7616C">
        <w:t>А</w:t>
      </w:r>
      <w:r w:rsidRPr="00E75F2A">
        <w:rPr>
          <w:lang w:val="en-US"/>
        </w:rPr>
        <w:t xml:space="preserve">., </w:t>
      </w:r>
      <w:r w:rsidRPr="00E75F2A">
        <w:rPr>
          <w:vertAlign w:val="superscript"/>
          <w:lang w:val="en-US"/>
        </w:rPr>
        <w:t>2</w:t>
      </w:r>
      <w:r>
        <w:t>Милехин</w:t>
      </w:r>
      <w:r w:rsidRPr="00E75F2A">
        <w:rPr>
          <w:lang w:val="en-US"/>
        </w:rPr>
        <w:t xml:space="preserve"> </w:t>
      </w:r>
      <w:r>
        <w:t>Ю</w:t>
      </w:r>
      <w:r w:rsidRPr="00E75F2A">
        <w:rPr>
          <w:lang w:val="en-US"/>
        </w:rPr>
        <w:t>.</w:t>
      </w:r>
      <w:r>
        <w:t>М</w:t>
      </w:r>
      <w:r w:rsidRPr="00E75F2A">
        <w:rPr>
          <w:lang w:val="en-US"/>
        </w:rPr>
        <w:t xml:space="preserve">., </w:t>
      </w:r>
      <w:r w:rsidRPr="00E75F2A">
        <w:rPr>
          <w:vertAlign w:val="superscript"/>
          <w:lang w:val="en-US"/>
        </w:rPr>
        <w:t>1</w:t>
      </w:r>
      <w:r w:rsidRPr="00B7616C">
        <w:t>Орлов</w:t>
      </w:r>
      <w:r w:rsidRPr="00E75F2A">
        <w:rPr>
          <w:lang w:val="en-US"/>
        </w:rPr>
        <w:t xml:space="preserve"> </w:t>
      </w:r>
      <w:r w:rsidRPr="00B7616C">
        <w:t>М</w:t>
      </w:r>
      <w:r w:rsidRPr="00E75F2A">
        <w:rPr>
          <w:lang w:val="en-US"/>
        </w:rPr>
        <w:t>.</w:t>
      </w:r>
      <w:r w:rsidRPr="00B7616C">
        <w:t>Ю</w:t>
      </w:r>
      <w:r w:rsidRPr="00E75F2A">
        <w:rPr>
          <w:lang w:val="en-US"/>
        </w:rPr>
        <w:t>.,</w:t>
      </w:r>
      <w:r w:rsidR="00D3676F" w:rsidRPr="00E75F2A">
        <w:rPr>
          <w:lang w:val="en-US"/>
        </w:rPr>
        <w:t xml:space="preserve"> </w:t>
      </w:r>
      <w:r w:rsidRPr="00E75F2A">
        <w:rPr>
          <w:vertAlign w:val="superscript"/>
          <w:lang w:val="en-US"/>
        </w:rPr>
        <w:t>2</w:t>
      </w:r>
      <w:r w:rsidRPr="00B7616C">
        <w:t>Садовничий</w:t>
      </w:r>
      <w:r w:rsidRPr="00E75F2A">
        <w:rPr>
          <w:lang w:val="en-US"/>
        </w:rPr>
        <w:t xml:space="preserve"> </w:t>
      </w:r>
      <w:r w:rsidRPr="00B7616C">
        <w:t>Д</w:t>
      </w:r>
      <w:r w:rsidRPr="00E75F2A">
        <w:rPr>
          <w:lang w:val="en-US"/>
        </w:rPr>
        <w:t>.</w:t>
      </w:r>
      <w:r w:rsidRPr="00B7616C">
        <w:t>Н</w:t>
      </w:r>
      <w:r w:rsidRPr="00E75F2A">
        <w:rPr>
          <w:lang w:val="en-US"/>
        </w:rPr>
        <w:t>.,</w:t>
      </w:r>
      <w:r w:rsidR="00D3676F" w:rsidRPr="00E75F2A">
        <w:rPr>
          <w:lang w:val="en-US"/>
        </w:rPr>
        <w:t xml:space="preserve"> </w:t>
      </w:r>
      <w:r w:rsidRPr="00E75F2A">
        <w:rPr>
          <w:vertAlign w:val="superscript"/>
          <w:lang w:val="en-US"/>
        </w:rPr>
        <w:t>1</w:t>
      </w:r>
      <w:r w:rsidRPr="00B7616C">
        <w:t>Стрижаков</w:t>
      </w:r>
      <w:r w:rsidRPr="00E75F2A">
        <w:rPr>
          <w:lang w:val="en-US"/>
        </w:rPr>
        <w:t xml:space="preserve"> </w:t>
      </w:r>
      <w:r w:rsidRPr="00B7616C">
        <w:t>М</w:t>
      </w:r>
      <w:r w:rsidRPr="00E75F2A">
        <w:rPr>
          <w:lang w:val="en-US"/>
        </w:rPr>
        <w:t>.</w:t>
      </w:r>
      <w:r w:rsidRPr="00B7616C">
        <w:t>Г</w:t>
      </w:r>
      <w:r w:rsidRPr="00E75F2A">
        <w:rPr>
          <w:lang w:val="en-US"/>
        </w:rPr>
        <w:t xml:space="preserve">., </w:t>
      </w:r>
      <w:r w:rsidRPr="00E75F2A">
        <w:rPr>
          <w:vertAlign w:val="superscript"/>
          <w:lang w:val="en-US"/>
        </w:rPr>
        <w:t>2</w:t>
      </w:r>
      <w:r w:rsidRPr="00B7616C">
        <w:t>Шереметьев</w:t>
      </w:r>
      <w:r w:rsidRPr="00E75F2A">
        <w:rPr>
          <w:lang w:val="en-US"/>
        </w:rPr>
        <w:t xml:space="preserve"> </w:t>
      </w:r>
      <w:r w:rsidRPr="00B7616C">
        <w:t>К</w:t>
      </w:r>
      <w:r w:rsidRPr="00E75F2A">
        <w:rPr>
          <w:lang w:val="en-US"/>
        </w:rPr>
        <w:t>.</w:t>
      </w:r>
      <w:r w:rsidRPr="00B7616C">
        <w:t>Ю</w:t>
      </w:r>
      <w:r w:rsidRPr="00E75F2A">
        <w:rPr>
          <w:lang w:val="en-US"/>
        </w:rPr>
        <w:t>.</w:t>
      </w:r>
    </w:p>
    <w:p w:rsidR="00A02AF9" w:rsidRDefault="00A02AF9" w:rsidP="00567B7B">
      <w:pPr>
        <w:pStyle w:val="Zv-Organization"/>
        <w:spacing w:line="230" w:lineRule="auto"/>
      </w:pPr>
      <w:r w:rsidRPr="00B7616C">
        <w:rPr>
          <w:vertAlign w:val="superscript"/>
        </w:rPr>
        <w:t>1</w:t>
      </w:r>
      <w:r>
        <w:t xml:space="preserve">НИЦ "Курчатовский институт", Москва, Россия, </w:t>
      </w:r>
      <w:r>
        <w:rPr>
          <w:lang w:val="en-US"/>
        </w:rPr>
        <w:t>Kazakov</w:t>
      </w:r>
      <w:r w:rsidRPr="00706F99">
        <w:t>_</w:t>
      </w:r>
      <w:r>
        <w:rPr>
          <w:lang w:val="en-US"/>
        </w:rPr>
        <w:t>ED</w:t>
      </w:r>
      <w:r w:rsidRPr="00706F99">
        <w:t>@</w:t>
      </w:r>
      <w:r>
        <w:rPr>
          <w:lang w:val="en-US"/>
        </w:rPr>
        <w:t>nrcki</w:t>
      </w:r>
      <w:r w:rsidRPr="00706F99">
        <w:t>.</w:t>
      </w:r>
      <w:r>
        <w:rPr>
          <w:lang w:val="en-US"/>
        </w:rPr>
        <w:t>ru</w:t>
      </w:r>
      <w:r>
        <w:br/>
      </w:r>
      <w:r w:rsidRPr="0065287D">
        <w:rPr>
          <w:vertAlign w:val="superscript"/>
        </w:rPr>
        <w:t>2</w:t>
      </w:r>
      <w:r>
        <w:t xml:space="preserve">ФГУП "ФЦДТ "Союз", г. Дзержинский Московской области, Россия </w:t>
      </w:r>
      <w:r>
        <w:br/>
      </w:r>
      <w:r w:rsidRPr="00B7616C">
        <w:rPr>
          <w:vertAlign w:val="superscript"/>
        </w:rPr>
        <w:t>3</w:t>
      </w:r>
      <w:r>
        <w:t xml:space="preserve">Национальный исследовательский университет "МЭИ", Москва, Россия </w:t>
      </w:r>
      <w:r>
        <w:br/>
      </w:r>
      <w:r w:rsidRPr="00B7616C">
        <w:rPr>
          <w:vertAlign w:val="superscript"/>
        </w:rPr>
        <w:t>4</w:t>
      </w:r>
      <w:r>
        <w:t>Московский физико-технический институт (Национальный исследовательский</w:t>
      </w:r>
      <w:r w:rsidRPr="00A02AF9">
        <w:br/>
      </w:r>
      <w:r w:rsidRPr="00D3676F">
        <w:t xml:space="preserve">    </w:t>
      </w:r>
      <w:r>
        <w:t xml:space="preserve"> университет), г. Долгопрудный Московской области, Россия</w:t>
      </w:r>
    </w:p>
    <w:p w:rsidR="00A02AF9" w:rsidRDefault="00A02AF9" w:rsidP="00567B7B">
      <w:pPr>
        <w:pStyle w:val="Zv-bodyreport"/>
        <w:spacing w:line="230" w:lineRule="auto"/>
      </w:pPr>
      <w:r w:rsidRPr="00292B4A">
        <w:t>Недавно пр</w:t>
      </w:r>
      <w:r w:rsidRPr="00D515D7">
        <w:t xml:space="preserve">оведенные </w:t>
      </w:r>
      <w:r w:rsidRPr="00270D07">
        <w:t>эксперименты [</w:t>
      </w:r>
      <w:bookmarkStart w:id="0" w:name="_Ref41473076"/>
      <w:r w:rsidRPr="00270D07">
        <w:t>1</w:t>
      </w:r>
      <w:bookmarkEnd w:id="0"/>
      <w:r w:rsidRPr="00270D07">
        <w:t>] показали, что воздействие</w:t>
      </w:r>
      <w:r>
        <w:t xml:space="preserve"> сильноточного электронного</w:t>
      </w:r>
      <w:r w:rsidRPr="00270D07">
        <w:t xml:space="preserve"> ускорителя «Кальмар» на сферопластик сопровождается интенсивной абляцией поверхности последнего и</w:t>
      </w:r>
      <w:r w:rsidRPr="00292B4A">
        <w:t xml:space="preserve"> формированием нановискеров на разру</w:t>
      </w:r>
      <w:r w:rsidRPr="00125840">
        <w:t xml:space="preserve">шенных микросферах. </w:t>
      </w:r>
      <w:r>
        <w:t>Электронный пучок</w:t>
      </w:r>
      <w:r w:rsidRPr="00125840">
        <w:t xml:space="preserve"> обеспечивает уровни энерговыделения, достаточные для испарения материала мишени и генерации ударно-волновых процессов [</w:t>
      </w:r>
      <w:bookmarkStart w:id="1" w:name="_Ref29187682"/>
      <w:r w:rsidRPr="00125840">
        <w:t>2</w:t>
      </w:r>
      <w:bookmarkEnd w:id="1"/>
      <w:r w:rsidRPr="00125840">
        <w:t xml:space="preserve">, </w:t>
      </w:r>
      <w:bookmarkStart w:id="2" w:name="_Ref29187684"/>
      <w:r w:rsidRPr="00125840">
        <w:t>3</w:t>
      </w:r>
      <w:bookmarkEnd w:id="2"/>
      <w:r w:rsidRPr="00125840">
        <w:t>]. Отметим, что условия экспериментов [1] сильно отличаются от классических условий получения нитевидных наноструктур [4, 5].</w:t>
      </w:r>
    </w:p>
    <w:p w:rsidR="00A02AF9" w:rsidRDefault="00A02AF9" w:rsidP="00567B7B">
      <w:pPr>
        <w:pStyle w:val="Zv-bodyreport"/>
        <w:spacing w:line="230" w:lineRule="auto"/>
      </w:pPr>
      <w:r>
        <w:t xml:space="preserve">Один из возможных механизмов формирования нановискеров в сферопластике при воздействии на него электронного пучка связан с образованием нитевидных структур из конденсированных продуктов пиролиза полимерной основы в объеме коллапсирующей микросферы [1]. Поэтому представляет интерес изучить воздействие сильноточного электронного пучка на сферопластик, полимерная основа которого не содержит атомов кремния. </w:t>
      </w:r>
    </w:p>
    <w:p w:rsidR="00A02AF9" w:rsidRDefault="00A02AF9" w:rsidP="00567B7B">
      <w:pPr>
        <w:pStyle w:val="Zv-bodyreport"/>
        <w:spacing w:line="230" w:lineRule="auto"/>
      </w:pPr>
      <w:r>
        <w:t>В настоящей работе экспериментально изучены особенности воздействия пучка ускорителя «Кальмар» на сферопластик, в котором в качестве полимерной основы использован низкомолекулярный бутадиен-нитрильный каучук СКН-10КТР, усиленный термостойким асбестовым волокном (8% масс.), а стеклянные микросферы МС-А9 имели диаметр 30–130 мкм. Массовая доля стеклосфер составляла 28 %. Плотность сферопластика - 820 кг/м</w:t>
      </w:r>
      <w:r w:rsidRPr="00957470">
        <w:rPr>
          <w:vertAlign w:val="superscript"/>
        </w:rPr>
        <w:t>3</w:t>
      </w:r>
      <w:r>
        <w:t>.</w:t>
      </w:r>
    </w:p>
    <w:p w:rsidR="00A02AF9" w:rsidRDefault="00A02AF9" w:rsidP="00567B7B">
      <w:pPr>
        <w:pStyle w:val="Zv-bodyreport"/>
        <w:spacing w:line="230" w:lineRule="auto"/>
      </w:pPr>
      <w:r w:rsidRPr="00957470">
        <w:t xml:space="preserve">Установлено, что при плотности потока энергии пучка 170–210 </w:t>
      </w:r>
      <w:r>
        <w:t>Дж/см</w:t>
      </w:r>
      <w:r w:rsidRPr="00957470">
        <w:rPr>
          <w:vertAlign w:val="superscript"/>
        </w:rPr>
        <w:t>2</w:t>
      </w:r>
      <w:r w:rsidRPr="00957470">
        <w:t xml:space="preserve"> скорость </w:t>
      </w:r>
      <w:r>
        <w:t>разлёта плазмы с поверхности облучаемого образца</w:t>
      </w:r>
      <w:r w:rsidRPr="00957470">
        <w:t xml:space="preserve"> достигает 25 </w:t>
      </w:r>
      <w:r>
        <w:t>км/с</w:t>
      </w:r>
      <w:r w:rsidRPr="00957470">
        <w:t xml:space="preserve">, а в продуктах абляции содержатся фрагменты стеклосфер микронного размера. </w:t>
      </w:r>
      <w:r w:rsidRPr="001A0E88">
        <w:t>Проведенные эксперименты показали, что химическая природа полимерной основы сферопластика оказывает определяющее влияние не только на особенности абляции при наносекундном воздействии релятивистских электронов, но и на возможность формирования нитевидных структур при коллапсе стеклосфер.</w:t>
      </w:r>
    </w:p>
    <w:p w:rsidR="00A02AF9" w:rsidRDefault="00A02AF9" w:rsidP="00567B7B">
      <w:pPr>
        <w:pStyle w:val="Zv-bodyreport"/>
        <w:spacing w:line="230" w:lineRule="auto"/>
      </w:pPr>
      <w:r>
        <w:t>Эксперименты на установке «Кальмар» выполнены при поддержке НИЦ «Курчатовский институт» (Приказ №2073 от 09.10.2020).</w:t>
      </w:r>
    </w:p>
    <w:p w:rsidR="00A02AF9" w:rsidRDefault="00A02AF9" w:rsidP="00567B7B">
      <w:pPr>
        <w:pStyle w:val="Zv-TitleReferences-ru"/>
        <w:spacing w:line="230" w:lineRule="auto"/>
      </w:pPr>
      <w:r>
        <w:t>Литература</w:t>
      </w:r>
    </w:p>
    <w:p w:rsidR="00A02AF9" w:rsidRPr="00706F99" w:rsidRDefault="00A02AF9" w:rsidP="00567B7B">
      <w:pPr>
        <w:pStyle w:val="Zv-References-ru"/>
        <w:numPr>
          <w:ilvl w:val="0"/>
          <w:numId w:val="1"/>
        </w:numPr>
        <w:spacing w:line="230" w:lineRule="auto"/>
      </w:pPr>
      <w:r w:rsidRPr="00706F99">
        <w:t xml:space="preserve">Милехин Ю.М., Садовничий Д.Н., Шереметьев К.Ю., Калинин Ю.Г., Казаков Е.Д., </w:t>
      </w:r>
      <w:r w:rsidRPr="00706F99">
        <w:br/>
        <w:t xml:space="preserve">Марков М.Б. // Доклады академии наук. 2019. Т. 487. </w:t>
      </w:r>
      <w:r w:rsidRPr="00706F99">
        <w:rPr>
          <w:lang w:val="en-US"/>
        </w:rPr>
        <w:t>N</w:t>
      </w:r>
      <w:r w:rsidRPr="00706F99">
        <w:t xml:space="preserve"> </w:t>
      </w:r>
      <w:smartTag w:uri="urn:schemas-microsoft-com:office:smarttags" w:element="metricconverter">
        <w:smartTagPr>
          <w:attr w:name="ProductID" w:val="2. C"/>
        </w:smartTagPr>
        <w:r w:rsidRPr="00706F99">
          <w:t>2. C</w:t>
        </w:r>
      </w:smartTag>
      <w:r w:rsidRPr="00706F99">
        <w:t xml:space="preserve">. 159–163. </w:t>
      </w:r>
    </w:p>
    <w:p w:rsidR="00A02AF9" w:rsidRPr="00706F99" w:rsidRDefault="00A02AF9" w:rsidP="00567B7B">
      <w:pPr>
        <w:pStyle w:val="Zv-References-ru"/>
        <w:numPr>
          <w:ilvl w:val="0"/>
          <w:numId w:val="1"/>
        </w:numPr>
        <w:spacing w:line="230" w:lineRule="auto"/>
      </w:pPr>
      <w:r w:rsidRPr="00706F99">
        <w:t>Демидов Б.А., Ивкин М.Б., Петров В.А., Фанченко С.Д. // Атомная энергия. 1979. Т. 46. В. 2. С. 101–116.</w:t>
      </w:r>
    </w:p>
    <w:p w:rsidR="00A02AF9" w:rsidRPr="00706F99" w:rsidRDefault="00A02AF9" w:rsidP="00567B7B">
      <w:pPr>
        <w:pStyle w:val="Zv-References-ru"/>
        <w:numPr>
          <w:ilvl w:val="0"/>
          <w:numId w:val="1"/>
        </w:numPr>
        <w:spacing w:line="230" w:lineRule="auto"/>
        <w:rPr>
          <w:rFonts w:ascii="Newton-Regular" w:hAnsi="Newton-Regular" w:cs="Newton-Regular"/>
        </w:rPr>
      </w:pPr>
      <w:r w:rsidRPr="00706F99">
        <w:t xml:space="preserve">Ананьев С.С., Багдасаров Г.А., Гасилов В.А., Данько С.А., Демидов Б.А., Казаков Е.Д., Калинин Ю.Г., Курило А.А., Ольховская О.Г., Стрижаков М.Г., Ткаченко С.И. // Физика плазмы. 2017. Т. 43. </w:t>
      </w:r>
      <w:r w:rsidRPr="00706F99">
        <w:rPr>
          <w:lang w:val="en-US"/>
        </w:rPr>
        <w:t>N</w:t>
      </w:r>
      <w:r w:rsidRPr="00706F99">
        <w:t xml:space="preserve"> 7. С. 608 – 615. </w:t>
      </w:r>
      <w:r w:rsidRPr="00706F99">
        <w:rPr>
          <w:lang w:val="en-US"/>
        </w:rPr>
        <w:t>DOI</w:t>
      </w:r>
      <w:r w:rsidRPr="00706F99">
        <w:t>:</w:t>
      </w:r>
      <w:r w:rsidRPr="00706F99">
        <w:rPr>
          <w:rFonts w:ascii="Newton-Regular" w:hAnsi="Newton-Regular" w:cs="Newton-Regular"/>
        </w:rPr>
        <w:t xml:space="preserve"> </w:t>
      </w:r>
      <w:r w:rsidRPr="00706F99">
        <w:t>10.7868/S0367292117070022</w:t>
      </w:r>
    </w:p>
    <w:p w:rsidR="00A02AF9" w:rsidRPr="00706F99" w:rsidRDefault="00A02AF9" w:rsidP="00567B7B">
      <w:pPr>
        <w:pStyle w:val="Zv-References-ru"/>
        <w:numPr>
          <w:ilvl w:val="0"/>
          <w:numId w:val="1"/>
        </w:numPr>
        <w:spacing w:line="230" w:lineRule="auto"/>
      </w:pPr>
      <w:r w:rsidRPr="00706F99">
        <w:lastRenderedPageBreak/>
        <w:t xml:space="preserve">Третьяков Ю.Д., Гудилин Е.А. // Успехи химии. 2009. Т. 78. </w:t>
      </w:r>
      <w:r w:rsidRPr="00706F99">
        <w:rPr>
          <w:lang w:val="en-US"/>
        </w:rPr>
        <w:t>N</w:t>
      </w:r>
      <w:r w:rsidRPr="00706F99">
        <w:t xml:space="preserve"> 9. С. 867–887.</w:t>
      </w:r>
    </w:p>
    <w:p w:rsidR="00A02AF9" w:rsidRPr="00957470" w:rsidRDefault="00A02AF9" w:rsidP="00567B7B">
      <w:pPr>
        <w:pStyle w:val="Zv-References-ru"/>
        <w:numPr>
          <w:ilvl w:val="0"/>
          <w:numId w:val="1"/>
        </w:numPr>
        <w:spacing w:line="230" w:lineRule="auto"/>
      </w:pPr>
      <w:r w:rsidRPr="00706F99">
        <w:t>Дубровский В.Г., Цырлин Г.Э., Устинов В.М. // ФТП. 2009. Т. 43. В.</w:t>
      </w:r>
      <w:r w:rsidRPr="00957470">
        <w:t xml:space="preserve"> 12. </w:t>
      </w:r>
      <w:r w:rsidRPr="00376ADE">
        <w:t>С</w:t>
      </w:r>
      <w:r w:rsidRPr="00957470">
        <w:t>. 1586–1628.</w:t>
      </w:r>
    </w:p>
    <w:sectPr w:rsidR="00A02AF9" w:rsidRPr="0095747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C8" w:rsidRDefault="00E143C8">
      <w:r>
        <w:separator/>
      </w:r>
    </w:p>
  </w:endnote>
  <w:endnote w:type="continuationSeparator" w:id="0">
    <w:p w:rsidR="00E143C8" w:rsidRDefault="00E1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8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8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B7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C8" w:rsidRDefault="00E143C8">
      <w:r>
        <w:separator/>
      </w:r>
    </w:p>
  </w:footnote>
  <w:footnote w:type="continuationSeparator" w:id="0">
    <w:p w:rsidR="00E143C8" w:rsidRDefault="00E143C8">
      <w:r>
        <w:continuationSeparator/>
      </w:r>
    </w:p>
  </w:footnote>
  <w:footnote w:id="1">
    <w:p w:rsidR="00E75F2A" w:rsidRPr="00E75F2A" w:rsidRDefault="00E75F2A">
      <w:pPr>
        <w:pStyle w:val="a7"/>
        <w:rPr>
          <w:sz w:val="22"/>
          <w:szCs w:val="22"/>
          <w:lang w:val="en-US"/>
        </w:rPr>
      </w:pPr>
      <w:r w:rsidRPr="00E75F2A">
        <w:rPr>
          <w:rStyle w:val="a9"/>
          <w:sz w:val="22"/>
          <w:szCs w:val="22"/>
        </w:rPr>
        <w:t>*)</w:t>
      </w:r>
      <w:r w:rsidRPr="00E75F2A">
        <w:rPr>
          <w:sz w:val="22"/>
          <w:szCs w:val="22"/>
        </w:rPr>
        <w:t xml:space="preserve">  </w:t>
      </w:r>
      <w:hyperlink r:id="rId1" w:history="1">
        <w:r w:rsidRPr="00E75F2A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F58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676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B7B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23E5E"/>
    <w:rsid w:val="00732A2E"/>
    <w:rsid w:val="007B6378"/>
    <w:rsid w:val="00802D35"/>
    <w:rsid w:val="008E2894"/>
    <w:rsid w:val="00942910"/>
    <w:rsid w:val="0094721E"/>
    <w:rsid w:val="00A02AF9"/>
    <w:rsid w:val="00A66876"/>
    <w:rsid w:val="00A71613"/>
    <w:rsid w:val="00A8064C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F58EC"/>
    <w:rsid w:val="00D3676F"/>
    <w:rsid w:val="00D47F19"/>
    <w:rsid w:val="00DA4715"/>
    <w:rsid w:val="00DE16AD"/>
    <w:rsid w:val="00DF1C1D"/>
    <w:rsid w:val="00DF6D4D"/>
    <w:rsid w:val="00E1331D"/>
    <w:rsid w:val="00E143C8"/>
    <w:rsid w:val="00E7021A"/>
    <w:rsid w:val="00E70341"/>
    <w:rsid w:val="00E75F2A"/>
    <w:rsid w:val="00E87733"/>
    <w:rsid w:val="00F74399"/>
    <w:rsid w:val="00F951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E75F2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75F2A"/>
  </w:style>
  <w:style w:type="character" w:styleId="a9">
    <w:name w:val="footnote reference"/>
    <w:basedOn w:val="a0"/>
    <w:rsid w:val="00E75F2A"/>
    <w:rPr>
      <w:vertAlign w:val="superscript"/>
    </w:rPr>
  </w:style>
  <w:style w:type="character" w:styleId="aa">
    <w:name w:val="Hyperlink"/>
    <w:basedOn w:val="a0"/>
    <w:rsid w:val="00E75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N-Kaz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7586-50F0-4CA8-85A4-F79E3DCC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403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РАЗРУШЕНИЯ СФЕРОПЛАСТИКА НА ОСНОВЕ БУТАДИЕН-НИТРИЛЬНОГО КАУЧУКА ПРИ ВОЗДЕЙСТВИИ СИЛЬНОТОЧНОГО ЭЛЕКТРОННОГО ПУЧКА</vt:lpstr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РАЗРУШЕНИЯ СФЕРОПЛАСТИКА НА ОСНОВЕ БУТАДИЕН-НИТРИЛЬНОГО КАУЧУКА ПРИ ВОЗДЕЙСТВИИ СИЛЬНОТОЧНОГО ЭЛЕКТРОННОГО ПУЧКА</dc:title>
  <dc:creator/>
  <cp:lastModifiedBy>Сатунин</cp:lastModifiedBy>
  <cp:revision>6</cp:revision>
  <cp:lastPrinted>1601-01-01T00:00:00Z</cp:lastPrinted>
  <dcterms:created xsi:type="dcterms:W3CDTF">2021-01-28T12:55:00Z</dcterms:created>
  <dcterms:modified xsi:type="dcterms:W3CDTF">2021-06-04T10:46:00Z</dcterms:modified>
</cp:coreProperties>
</file>