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8B" w:rsidRPr="00C15D8C" w:rsidRDefault="002B1D8B" w:rsidP="002B1D8B">
      <w:pPr>
        <w:pStyle w:val="Zv-Titlereport"/>
        <w:rPr>
          <w:shd w:val="clear" w:color="auto" w:fill="FFFFFF"/>
        </w:rPr>
      </w:pPr>
      <w:r w:rsidRPr="004A6F7C">
        <w:rPr>
          <w:shd w:val="clear" w:color="auto" w:fill="FFFFFF"/>
        </w:rPr>
        <w:t xml:space="preserve">Измерение распределения плотности плазмы </w:t>
      </w:r>
      <w:r>
        <w:rPr>
          <w:shd w:val="clear" w:color="auto" w:fill="FFFFFF"/>
        </w:rPr>
        <w:t>во время</w:t>
      </w:r>
      <w:r w:rsidRPr="004A6F7C">
        <w:rPr>
          <w:shd w:val="clear" w:color="auto" w:fill="FFFFFF"/>
        </w:rPr>
        <w:t xml:space="preserve"> релаксации в ней килоамперного РЭП при различных начальных состояниях замагниченного плазменного столба</w:t>
      </w:r>
      <w:r w:rsidR="00C15D8C" w:rsidRPr="00C15D8C">
        <w:rPr>
          <w:shd w:val="clear" w:color="auto" w:fill="FFFFFF"/>
        </w:rPr>
        <w:t xml:space="preserve"> </w:t>
      </w:r>
      <w:r w:rsidR="00C15D8C">
        <w:rPr>
          <w:rStyle w:val="ab"/>
          <w:shd w:val="clear" w:color="auto" w:fill="FFFFFF"/>
        </w:rPr>
        <w:footnoteReference w:customMarkFollows="1" w:id="1"/>
        <w:t>*)</w:t>
      </w:r>
    </w:p>
    <w:p w:rsidR="002B1D8B" w:rsidRPr="00C15D8C" w:rsidRDefault="002B1D8B" w:rsidP="002B1D8B">
      <w:pPr>
        <w:pStyle w:val="Zv-Author"/>
        <w:rPr>
          <w:lang w:val="en-US"/>
        </w:rPr>
      </w:pPr>
      <w:r w:rsidRPr="00C15D8C">
        <w:rPr>
          <w:vertAlign w:val="superscript"/>
          <w:lang w:val="en-US"/>
        </w:rPr>
        <w:t>1,2</w:t>
      </w:r>
      <w:r w:rsidRPr="00DC1B29">
        <w:t>Аржанников</w:t>
      </w:r>
      <w:r w:rsidRPr="00C15D8C">
        <w:rPr>
          <w:lang w:val="en-US"/>
        </w:rPr>
        <w:t xml:space="preserve"> </w:t>
      </w:r>
      <w:r w:rsidRPr="00DC1B29">
        <w:t>А</w:t>
      </w:r>
      <w:r w:rsidRPr="00C15D8C">
        <w:rPr>
          <w:lang w:val="en-US"/>
        </w:rPr>
        <w:t>.</w:t>
      </w:r>
      <w:r w:rsidRPr="00DC1B29">
        <w:t>В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</w:t>
      </w:r>
      <w:r w:rsidRPr="00DC1B29">
        <w:t>Макаров</w:t>
      </w:r>
      <w:r w:rsidRPr="00C15D8C">
        <w:rPr>
          <w:lang w:val="en-US"/>
        </w:rPr>
        <w:t xml:space="preserve"> </w:t>
      </w:r>
      <w:r w:rsidRPr="00DC1B29">
        <w:t>М</w:t>
      </w:r>
      <w:r w:rsidRPr="00C15D8C">
        <w:rPr>
          <w:lang w:val="en-US"/>
        </w:rPr>
        <w:t>.</w:t>
      </w:r>
      <w:r w:rsidRPr="00DC1B29">
        <w:t>А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1,2</w:t>
      </w:r>
      <w:r w:rsidRPr="002B1D8B">
        <w:t>Калинин</w:t>
      </w:r>
      <w:r w:rsidRPr="00C15D8C">
        <w:rPr>
          <w:lang w:val="en-US"/>
        </w:rPr>
        <w:t xml:space="preserve"> </w:t>
      </w:r>
      <w:r w:rsidRPr="00DC1B29">
        <w:t>П</w:t>
      </w:r>
      <w:r w:rsidRPr="00C15D8C">
        <w:rPr>
          <w:lang w:val="en-US"/>
        </w:rPr>
        <w:t>.</w:t>
      </w:r>
      <w:r w:rsidRPr="00DC1B29">
        <w:t>В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1,2</w:t>
      </w:r>
      <w:r w:rsidRPr="00DC1B29">
        <w:t>Касатов</w:t>
      </w:r>
      <w:r w:rsidRPr="00C15D8C">
        <w:rPr>
          <w:lang w:val="en-US"/>
        </w:rPr>
        <w:t xml:space="preserve"> </w:t>
      </w:r>
      <w:r w:rsidRPr="00DC1B29">
        <w:t>А</w:t>
      </w:r>
      <w:r w:rsidRPr="00C15D8C">
        <w:rPr>
          <w:lang w:val="en-US"/>
        </w:rPr>
        <w:t>.</w:t>
      </w:r>
      <w:r w:rsidRPr="00DC1B29">
        <w:t>А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</w:t>
      </w:r>
      <w:r w:rsidRPr="00DC1B29">
        <w:t>Куклин</w:t>
      </w:r>
      <w:r w:rsidRPr="00C15D8C">
        <w:rPr>
          <w:lang w:val="en-US"/>
        </w:rPr>
        <w:t xml:space="preserve"> </w:t>
      </w:r>
      <w:r w:rsidRPr="00DC1B29">
        <w:t>К</w:t>
      </w:r>
      <w:r w:rsidRPr="00C15D8C">
        <w:rPr>
          <w:lang w:val="en-US"/>
        </w:rPr>
        <w:t>.</w:t>
      </w:r>
      <w:r w:rsidRPr="00DC1B29">
        <w:t>Н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1,2</w:t>
      </w:r>
      <w:r w:rsidRPr="00DC1B29">
        <w:t>Попов</w:t>
      </w:r>
      <w:r w:rsidRPr="00C15D8C">
        <w:rPr>
          <w:lang w:val="en-US"/>
        </w:rPr>
        <w:t xml:space="preserve"> </w:t>
      </w:r>
      <w:r w:rsidRPr="00DC1B29">
        <w:t>С</w:t>
      </w:r>
      <w:r w:rsidRPr="00C15D8C">
        <w:rPr>
          <w:lang w:val="en-US"/>
        </w:rPr>
        <w:t>.</w:t>
      </w:r>
      <w:r w:rsidRPr="00DC1B29">
        <w:t>С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1,2</w:t>
      </w:r>
      <w:r w:rsidRPr="00DC1B29">
        <w:t>Самцов</w:t>
      </w:r>
      <w:r w:rsidRPr="00C15D8C">
        <w:rPr>
          <w:lang w:val="en-US"/>
        </w:rPr>
        <w:t xml:space="preserve"> </w:t>
      </w:r>
      <w:r w:rsidRPr="00DC1B29">
        <w:t>Д</w:t>
      </w:r>
      <w:r w:rsidRPr="00C15D8C">
        <w:rPr>
          <w:lang w:val="en-US"/>
        </w:rPr>
        <w:t>.</w:t>
      </w:r>
      <w:r w:rsidRPr="00DC1B29">
        <w:t>А</w:t>
      </w:r>
      <w:r w:rsidRPr="00C15D8C">
        <w:rPr>
          <w:lang w:val="en-US"/>
        </w:rPr>
        <w:t xml:space="preserve">., </w:t>
      </w:r>
      <w:r w:rsidRPr="00C15D8C">
        <w:rPr>
          <w:vertAlign w:val="superscript"/>
          <w:lang w:val="en-US"/>
        </w:rPr>
        <w:t>1,2</w:t>
      </w:r>
      <w:r w:rsidRPr="00DC1B29">
        <w:rPr>
          <w:u w:val="single"/>
        </w:rPr>
        <w:t>Сандалов</w:t>
      </w:r>
      <w:r w:rsidRPr="00C15D8C">
        <w:rPr>
          <w:u w:val="single"/>
          <w:lang w:val="en-US"/>
        </w:rPr>
        <w:t xml:space="preserve"> </w:t>
      </w:r>
      <w:r w:rsidRPr="00DC1B29">
        <w:rPr>
          <w:u w:val="single"/>
        </w:rPr>
        <w:t>Е</w:t>
      </w:r>
      <w:r w:rsidRPr="00C15D8C">
        <w:rPr>
          <w:u w:val="single"/>
          <w:lang w:val="en-US"/>
        </w:rPr>
        <w:t>.</w:t>
      </w:r>
      <w:r w:rsidRPr="00DC1B29">
        <w:rPr>
          <w:u w:val="single"/>
        </w:rPr>
        <w:t>С</w:t>
      </w:r>
      <w:r w:rsidRPr="00C15D8C">
        <w:rPr>
          <w:u w:val="single"/>
          <w:lang w:val="en-US"/>
        </w:rPr>
        <w:t>.</w:t>
      </w:r>
      <w:r w:rsidRPr="00C15D8C">
        <w:rPr>
          <w:lang w:val="en-US"/>
        </w:rPr>
        <w:t xml:space="preserve">, </w:t>
      </w:r>
      <w:r w:rsidRPr="00C15D8C">
        <w:rPr>
          <w:vertAlign w:val="superscript"/>
          <w:lang w:val="en-US"/>
        </w:rPr>
        <w:t>1,2</w:t>
      </w:r>
      <w:r w:rsidRPr="00DC1B29">
        <w:t>Синицкий</w:t>
      </w:r>
      <w:r w:rsidRPr="00C15D8C">
        <w:rPr>
          <w:lang w:val="en-US"/>
        </w:rPr>
        <w:t xml:space="preserve"> </w:t>
      </w:r>
      <w:r w:rsidRPr="00DC1B29">
        <w:t>С</w:t>
      </w:r>
      <w:r w:rsidRPr="00C15D8C">
        <w:rPr>
          <w:lang w:val="en-US"/>
        </w:rPr>
        <w:t>.</w:t>
      </w:r>
      <w:r w:rsidRPr="00DC1B29">
        <w:t>Л</w:t>
      </w:r>
      <w:r w:rsidRPr="00C15D8C">
        <w:rPr>
          <w:lang w:val="en-US"/>
        </w:rPr>
        <w:t>.</w:t>
      </w:r>
    </w:p>
    <w:p w:rsidR="002B1D8B" w:rsidRPr="002B1D8B" w:rsidRDefault="002B1D8B" w:rsidP="002B1D8B">
      <w:pPr>
        <w:pStyle w:val="Zv-Organization"/>
      </w:pPr>
      <w:r w:rsidRPr="00841742">
        <w:rPr>
          <w:vertAlign w:val="superscript"/>
        </w:rPr>
        <w:t>1</w:t>
      </w:r>
      <w:r w:rsidRPr="00841742">
        <w:t>И</w:t>
      </w:r>
      <w:r>
        <w:t>нститут ядерной физики</w:t>
      </w:r>
      <w:r w:rsidRPr="00841742">
        <w:t xml:space="preserve"> СО РАН, Новосибирск, Россия</w:t>
      </w:r>
      <w:r>
        <w:t xml:space="preserve">, </w:t>
      </w:r>
      <w:hyperlink r:id="rId8" w:history="1">
        <w:r w:rsidRPr="00286149">
          <w:rPr>
            <w:rStyle w:val="a8"/>
          </w:rPr>
          <w:t>press@inp.nsk.su</w:t>
        </w:r>
      </w:hyperlink>
      <w:r w:rsidRPr="002B1D8B">
        <w:br/>
      </w:r>
      <w:r w:rsidRPr="00841742">
        <w:rPr>
          <w:vertAlign w:val="superscript"/>
        </w:rPr>
        <w:t>2</w:t>
      </w:r>
      <w:r w:rsidRPr="00841742">
        <w:t>Н</w:t>
      </w:r>
      <w:r>
        <w:t>овосибирский государственный университет</w:t>
      </w:r>
      <w:r w:rsidRPr="00841742">
        <w:t>, Новосибирск, Россия</w:t>
      </w:r>
      <w:r>
        <w:t>,</w:t>
      </w:r>
      <w:r w:rsidRPr="00841742">
        <w:t xml:space="preserve"> </w:t>
      </w:r>
      <w:hyperlink r:id="rId9" w:history="1">
        <w:r w:rsidRPr="00286149">
          <w:rPr>
            <w:rStyle w:val="a8"/>
          </w:rPr>
          <w:t>press@nsu.ru</w:t>
        </w:r>
      </w:hyperlink>
    </w:p>
    <w:p w:rsidR="002B1D8B" w:rsidRDefault="002B1D8B" w:rsidP="002B1D8B">
      <w:pPr>
        <w:pStyle w:val="Zv-bodyreport"/>
      </w:pPr>
      <w:bookmarkStart w:id="0" w:name="_Hlk56783683"/>
      <w:r w:rsidRPr="00CC4D42">
        <w:t>В ИЯФ СО РАН на установке ГОЛ-ПЭТ ведутся исследования генерации мегаваттных импульсов терагерцового (0,1 – 0,8 ТГц) излучения, возникающие при коллективной релаксации пучка релятивистских электронов (0,6 МэВ / 20 кА/ 6 мкс) в неоднородной плазме с плотностью ~10</w:t>
      </w:r>
      <w:r w:rsidRPr="00CC4D42">
        <w:rPr>
          <w:vertAlign w:val="superscript"/>
        </w:rPr>
        <w:t xml:space="preserve">14 </w:t>
      </w:r>
      <w:r w:rsidRPr="00CC4D42">
        <w:t>– 10</w:t>
      </w:r>
      <w:r w:rsidRPr="00CC4D42">
        <w:rPr>
          <w:vertAlign w:val="superscript"/>
        </w:rPr>
        <w:t>15</w:t>
      </w:r>
      <w:r w:rsidRPr="00CC4D42">
        <w:t xml:space="preserve"> см</w:t>
      </w:r>
      <w:r w:rsidRPr="00CC4D42">
        <w:rPr>
          <w:vertAlign w:val="superscript"/>
        </w:rPr>
        <w:t>-3</w:t>
      </w:r>
      <w:r w:rsidRPr="00CC4D42">
        <w:t xml:space="preserve"> [1]. Для проведения экспериментов на этой установке создается столб предварительной плазмы диаметром 6 см и длиной 250 см в магнитном поле 4,7Тл. Необходимое начальное распределение плотности предварительной плазмы вдоль оси столба задаётся импульсным распределенным напуском водорода вакуумную камеру с последующей его ионизацией током ~20 кА пеннинговского разряда [2].</w:t>
      </w:r>
      <w:r>
        <w:t xml:space="preserve"> Поперечная неоднородность распределения тока в разряде задается формой разрядных  электродов и полярностью подключенного к ним импульсного источника питания</w:t>
      </w:r>
      <w:r w:rsidRPr="00E81351">
        <w:t>.</w:t>
      </w:r>
      <w:r>
        <w:t xml:space="preserve"> Во время инжекции мощного релятивистского пучка происходит нагрев электронов плазмы, что приводит к изменению распределения её плотности по сечению и длине столба. Данные изменения плотности могут приводить к изменениям характеристик генерируемого потока излучения, что вызывает необходимость отслеживать их временную динамику. </w:t>
      </w:r>
    </w:p>
    <w:p w:rsidR="002B1D8B" w:rsidRDefault="002B1D8B" w:rsidP="002B1D8B">
      <w:pPr>
        <w:pStyle w:val="Zv-bodyreport"/>
      </w:pPr>
      <w:r>
        <w:t>Регистрация плотности плазмы в различные моменты времени проводится с помощью интерферометрии и томсоновского рассеяния</w:t>
      </w:r>
      <w:r w:rsidRPr="00E81351">
        <w:t>.</w:t>
      </w:r>
      <w:r>
        <w:t xml:space="preserve"> Интерферометрические измерения (</w:t>
      </w:r>
      <w:r w:rsidRPr="004A4C44">
        <w:t>λ=10.6</w:t>
      </w:r>
      <w:r>
        <w:t>мкм) позволяют регистрировать усредненную вдоль хорды плотность плазмы в течение импульса.</w:t>
      </w:r>
      <w:bookmarkEnd w:id="0"/>
      <w:r>
        <w:t xml:space="preserve"> С помощью рассеяния лазерного излучения (</w:t>
      </w:r>
      <w:r>
        <w:rPr>
          <w:lang w:val="en-US"/>
        </w:rPr>
        <w:t>E</w:t>
      </w:r>
      <w:r w:rsidRPr="004A4C44">
        <w:t>~5</w:t>
      </w:r>
      <w:r>
        <w:t xml:space="preserve">Дж, </w:t>
      </w:r>
      <w:r w:rsidRPr="004A4C44">
        <w:t>λ=1</w:t>
      </w:r>
      <w:r>
        <w:t xml:space="preserve">.06мкм) регистрируются локальные изменения плотности плазмы в выбранный момент времени. </w:t>
      </w:r>
    </w:p>
    <w:p w:rsidR="002B1D8B" w:rsidRPr="00F26DE9" w:rsidRDefault="002B1D8B" w:rsidP="002B1D8B">
      <w:pPr>
        <w:pStyle w:val="Zv-bodyreport"/>
      </w:pPr>
      <w:r w:rsidRPr="00F26DE9">
        <w:t xml:space="preserve">В докладе представлены результаты измерений поведения во времени плотности плазмы при различных начальных условиях эксперимента. Обсуждаются факторы, определяющие изменения плотности во времени, и то, насколько существенно эти изменения влияют на характеристики потока терагерцового излучения, генерируемого в плазменном столбе. </w:t>
      </w:r>
    </w:p>
    <w:p w:rsidR="002B1D8B" w:rsidRPr="00361972" w:rsidRDefault="002B1D8B" w:rsidP="002B1D8B">
      <w:pPr>
        <w:pStyle w:val="Zv-TitleReferences-ru"/>
      </w:pPr>
      <w:r w:rsidRPr="00F26DE9">
        <w:t>Литература</w:t>
      </w:r>
    </w:p>
    <w:p w:rsidR="002B1D8B" w:rsidRPr="00833547" w:rsidRDefault="002B1D8B" w:rsidP="002B1D8B">
      <w:pPr>
        <w:pStyle w:val="Zv-References-ru"/>
        <w:rPr>
          <w:lang w:val="en-US"/>
        </w:rPr>
      </w:pPr>
      <w:bookmarkStart w:id="1" w:name="_Ref54105412"/>
      <w:r w:rsidRPr="00BC3028">
        <w:rPr>
          <w:lang w:val="en-US"/>
        </w:rPr>
        <w:t>Arzhannikov A.V., Ivanov I.A., Kasatov A.A., Kuznetsov S.A., Makarov M.A., Mekler K.I., Polosatkin S.V., Popov S.S., Rovenskikh A.F., Samtsov D.A., Sinitsky S.L., Stepanov V.D., Annenkov V.V., Timofeev I.V. “Well-directed flux of megawatt sub-mm radiation generated by a relativistic electron beam in a magnetized plasma with strong density gradients” //</w:t>
      </w:r>
      <w:r>
        <w:rPr>
          <w:lang w:val="en-US"/>
        </w:rPr>
        <w:t>P</w:t>
      </w:r>
      <w:r w:rsidRPr="00BC3028">
        <w:rPr>
          <w:lang w:val="en-US"/>
        </w:rPr>
        <w:t xml:space="preserve">lasma </w:t>
      </w:r>
      <w:r>
        <w:rPr>
          <w:lang w:val="en-US"/>
        </w:rPr>
        <w:t>P</w:t>
      </w:r>
      <w:r w:rsidRPr="00BC3028">
        <w:rPr>
          <w:lang w:val="en-US"/>
        </w:rPr>
        <w:t xml:space="preserve">hysics and </w:t>
      </w:r>
      <w:r>
        <w:rPr>
          <w:lang w:val="en-US"/>
        </w:rPr>
        <w:t>C</w:t>
      </w:r>
      <w:r w:rsidRPr="00BC3028">
        <w:rPr>
          <w:lang w:val="en-US"/>
        </w:rPr>
        <w:t xml:space="preserve">ontrolled </w:t>
      </w:r>
      <w:r>
        <w:rPr>
          <w:lang w:val="en-US"/>
        </w:rPr>
        <w:t>F</w:t>
      </w:r>
      <w:r w:rsidRPr="00BC3028">
        <w:rPr>
          <w:lang w:val="en-US"/>
        </w:rPr>
        <w:t xml:space="preserve">usion. 2020. </w:t>
      </w:r>
      <w:r w:rsidRPr="00BC3028">
        <w:t>Т</w:t>
      </w:r>
      <w:r w:rsidRPr="00BC3028">
        <w:rPr>
          <w:lang w:val="en-US"/>
        </w:rPr>
        <w:t xml:space="preserve">. 62. № 4. </w:t>
      </w:r>
      <w:r w:rsidRPr="00BC3028">
        <w:t>С</w:t>
      </w:r>
      <w:r w:rsidRPr="00BC3028">
        <w:rPr>
          <w:lang w:val="en-US"/>
        </w:rPr>
        <w:t>. 045002.</w:t>
      </w:r>
      <w:bookmarkEnd w:id="1"/>
      <w:r w:rsidRPr="00BC3028">
        <w:rPr>
          <w:lang w:val="en-US"/>
        </w:rPr>
        <w:t>doi: doi.org/10.1088/1361-6587/ab72e3.</w:t>
      </w:r>
    </w:p>
    <w:p w:rsidR="002B1D8B" w:rsidRPr="00F26DE9" w:rsidRDefault="002B1D8B" w:rsidP="002B1D8B">
      <w:pPr>
        <w:pStyle w:val="Zv-References-ru"/>
        <w:rPr>
          <w:lang w:val="en-US"/>
        </w:rPr>
      </w:pPr>
      <w:r w:rsidRPr="00F26DE9">
        <w:rPr>
          <w:lang w:val="en-US"/>
        </w:rPr>
        <w:t>A</w:t>
      </w:r>
      <w:r>
        <w:rPr>
          <w:lang w:val="en-US"/>
        </w:rPr>
        <w:t>.</w:t>
      </w:r>
      <w:r w:rsidRPr="00F26DE9">
        <w:rPr>
          <w:lang w:val="en-US"/>
        </w:rPr>
        <w:t>V</w:t>
      </w:r>
      <w:r>
        <w:rPr>
          <w:lang w:val="en-US"/>
        </w:rPr>
        <w:t>.</w:t>
      </w:r>
      <w:r w:rsidRPr="00F26DE9">
        <w:rPr>
          <w:lang w:val="en-US"/>
        </w:rPr>
        <w:t xml:space="preserve"> Arzhannikov, I</w:t>
      </w:r>
      <w:r>
        <w:rPr>
          <w:lang w:val="en-US"/>
        </w:rPr>
        <w:t>.</w:t>
      </w:r>
      <w:r w:rsidRPr="00F26DE9">
        <w:rPr>
          <w:lang w:val="en-US"/>
        </w:rPr>
        <w:t>A</w:t>
      </w:r>
      <w:r>
        <w:rPr>
          <w:lang w:val="en-US"/>
        </w:rPr>
        <w:t>.</w:t>
      </w:r>
      <w:r w:rsidRPr="00F26DE9">
        <w:rPr>
          <w:lang w:val="en-US"/>
        </w:rPr>
        <w:t xml:space="preserve"> Ivanov, P</w:t>
      </w:r>
      <w:r>
        <w:rPr>
          <w:lang w:val="en-US"/>
        </w:rPr>
        <w:t>.</w:t>
      </w:r>
      <w:r w:rsidRPr="00F26DE9">
        <w:rPr>
          <w:lang w:val="en-US"/>
        </w:rPr>
        <w:t>V</w:t>
      </w:r>
      <w:r>
        <w:rPr>
          <w:lang w:val="en-US"/>
        </w:rPr>
        <w:t>.</w:t>
      </w:r>
      <w:r w:rsidRPr="00F26DE9">
        <w:rPr>
          <w:lang w:val="en-US"/>
        </w:rPr>
        <w:t xml:space="preserve"> Kalinin, A</w:t>
      </w:r>
      <w:r>
        <w:rPr>
          <w:lang w:val="en-US"/>
        </w:rPr>
        <w:t>.</w:t>
      </w:r>
      <w:r w:rsidRPr="00F26DE9">
        <w:rPr>
          <w:lang w:val="en-US"/>
        </w:rPr>
        <w:t>A</w:t>
      </w:r>
      <w:r>
        <w:rPr>
          <w:lang w:val="en-US"/>
        </w:rPr>
        <w:t>.</w:t>
      </w:r>
      <w:r w:rsidRPr="00F26DE9">
        <w:rPr>
          <w:lang w:val="en-US"/>
        </w:rPr>
        <w:t xml:space="preserve"> Kasatov, M</w:t>
      </w:r>
      <w:r>
        <w:rPr>
          <w:lang w:val="en-US"/>
        </w:rPr>
        <w:t>.</w:t>
      </w:r>
      <w:r w:rsidRPr="00F26DE9">
        <w:rPr>
          <w:lang w:val="en-US"/>
        </w:rPr>
        <w:t>A</w:t>
      </w:r>
      <w:r>
        <w:rPr>
          <w:lang w:val="en-US"/>
        </w:rPr>
        <w:t>.</w:t>
      </w:r>
      <w:r w:rsidRPr="00F26DE9">
        <w:rPr>
          <w:lang w:val="en-US"/>
        </w:rPr>
        <w:t xml:space="preserve"> Makarov, K</w:t>
      </w:r>
      <w:r>
        <w:rPr>
          <w:lang w:val="en-US"/>
        </w:rPr>
        <w:t>.</w:t>
      </w:r>
      <w:r w:rsidRPr="00F26DE9">
        <w:rPr>
          <w:lang w:val="en-US"/>
        </w:rPr>
        <w:t>I</w:t>
      </w:r>
      <w:r>
        <w:rPr>
          <w:lang w:val="en-US"/>
        </w:rPr>
        <w:t>.</w:t>
      </w:r>
      <w:r w:rsidRPr="00F26DE9">
        <w:rPr>
          <w:lang w:val="en-US"/>
        </w:rPr>
        <w:t xml:space="preserve"> Mekler, A</w:t>
      </w:r>
      <w:r>
        <w:rPr>
          <w:lang w:val="en-US"/>
        </w:rPr>
        <w:t>.</w:t>
      </w:r>
      <w:r w:rsidRPr="00F26DE9">
        <w:rPr>
          <w:lang w:val="en-US"/>
        </w:rPr>
        <w:t>F</w:t>
      </w:r>
      <w:r>
        <w:rPr>
          <w:lang w:val="en-US"/>
        </w:rPr>
        <w:t>.</w:t>
      </w:r>
      <w:r w:rsidRPr="00F26DE9">
        <w:rPr>
          <w:lang w:val="en-US"/>
        </w:rPr>
        <w:t xml:space="preserve"> Rovenskikh, D</w:t>
      </w:r>
      <w:r>
        <w:rPr>
          <w:lang w:val="en-US"/>
        </w:rPr>
        <w:t>.</w:t>
      </w:r>
      <w:r w:rsidRPr="00F26DE9">
        <w:rPr>
          <w:lang w:val="en-US"/>
        </w:rPr>
        <w:t>A</w:t>
      </w:r>
      <w:r>
        <w:rPr>
          <w:lang w:val="en-US"/>
        </w:rPr>
        <w:t>.</w:t>
      </w:r>
      <w:r w:rsidRPr="00F26DE9">
        <w:rPr>
          <w:lang w:val="en-US"/>
        </w:rPr>
        <w:t xml:space="preserve"> Samtsov, E</w:t>
      </w:r>
      <w:r>
        <w:rPr>
          <w:lang w:val="en-US"/>
        </w:rPr>
        <w:t>.</w:t>
      </w:r>
      <w:r w:rsidRPr="00F26DE9">
        <w:rPr>
          <w:lang w:val="en-US"/>
        </w:rPr>
        <w:t>S</w:t>
      </w:r>
      <w:r>
        <w:rPr>
          <w:lang w:val="en-US"/>
        </w:rPr>
        <w:t>.</w:t>
      </w:r>
      <w:r w:rsidRPr="00F26DE9">
        <w:rPr>
          <w:lang w:val="en-US"/>
        </w:rPr>
        <w:t xml:space="preserve"> Sandalov and S</w:t>
      </w:r>
      <w:r>
        <w:rPr>
          <w:lang w:val="en-US"/>
        </w:rPr>
        <w:t>.</w:t>
      </w:r>
      <w:r w:rsidRPr="00F26DE9">
        <w:rPr>
          <w:lang w:val="en-US"/>
        </w:rPr>
        <w:t>L</w:t>
      </w:r>
      <w:r>
        <w:rPr>
          <w:lang w:val="en-US"/>
        </w:rPr>
        <w:t>.</w:t>
      </w:r>
      <w:r w:rsidRPr="00F26DE9">
        <w:rPr>
          <w:lang w:val="en-US"/>
        </w:rPr>
        <w:t xml:space="preserve"> Sinitsky. “Creation of plasma column with different density gradients to generate terahertz radiation during beam-plasma interaction” //Journal of Physics: Conference Series 1647 (2020) 012011. IOP Publishing doi:10.1088/1742-6596/1647/1/012011.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E6" w:rsidRDefault="00D236E6">
      <w:r>
        <w:separator/>
      </w:r>
    </w:p>
  </w:endnote>
  <w:endnote w:type="continuationSeparator" w:id="0">
    <w:p w:rsidR="00D236E6" w:rsidRDefault="00D23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20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20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E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E6" w:rsidRDefault="00D236E6">
      <w:r>
        <w:separator/>
      </w:r>
    </w:p>
  </w:footnote>
  <w:footnote w:type="continuationSeparator" w:id="0">
    <w:p w:rsidR="00D236E6" w:rsidRDefault="00D236E6">
      <w:r>
        <w:continuationSeparator/>
      </w:r>
    </w:p>
  </w:footnote>
  <w:footnote w:id="1">
    <w:p w:rsidR="00C15D8C" w:rsidRPr="00C15D8C" w:rsidRDefault="00C15D8C">
      <w:pPr>
        <w:pStyle w:val="a9"/>
        <w:rPr>
          <w:sz w:val="22"/>
          <w:szCs w:val="22"/>
          <w:lang w:val="en-US"/>
        </w:rPr>
      </w:pPr>
      <w:r w:rsidRPr="00C15D8C">
        <w:rPr>
          <w:rStyle w:val="ab"/>
          <w:sz w:val="22"/>
          <w:szCs w:val="22"/>
        </w:rPr>
        <w:t>*)</w:t>
      </w:r>
      <w:r w:rsidRPr="00C15D8C">
        <w:rPr>
          <w:sz w:val="22"/>
          <w:szCs w:val="22"/>
        </w:rPr>
        <w:t xml:space="preserve">  </w:t>
      </w:r>
      <w:hyperlink r:id="rId1" w:history="1">
        <w:r w:rsidRPr="00C15D8C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220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CB0057"/>
    <w:multiLevelType w:val="hybridMultilevel"/>
    <w:tmpl w:val="495CD5BA"/>
    <w:lvl w:ilvl="0" w:tplc="F85A47F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36E6"/>
    <w:rsid w:val="00037DCC"/>
    <w:rsid w:val="00043701"/>
    <w:rsid w:val="000C7078"/>
    <w:rsid w:val="000D76E9"/>
    <w:rsid w:val="000E495B"/>
    <w:rsid w:val="00101B00"/>
    <w:rsid w:val="00140645"/>
    <w:rsid w:val="00171964"/>
    <w:rsid w:val="001C0CCB"/>
    <w:rsid w:val="00200AB2"/>
    <w:rsid w:val="00220629"/>
    <w:rsid w:val="00247225"/>
    <w:rsid w:val="002A6CD1"/>
    <w:rsid w:val="002B1D8B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A6EB9"/>
    <w:rsid w:val="00A66876"/>
    <w:rsid w:val="00A71613"/>
    <w:rsid w:val="00AB3459"/>
    <w:rsid w:val="00AD7670"/>
    <w:rsid w:val="00B622ED"/>
    <w:rsid w:val="00B9584E"/>
    <w:rsid w:val="00BD05EF"/>
    <w:rsid w:val="00C103CD"/>
    <w:rsid w:val="00C15D8C"/>
    <w:rsid w:val="00C232A0"/>
    <w:rsid w:val="00CA791E"/>
    <w:rsid w:val="00CE0E75"/>
    <w:rsid w:val="00D236E6"/>
    <w:rsid w:val="00D47F19"/>
    <w:rsid w:val="00DA4715"/>
    <w:rsid w:val="00DE16AD"/>
    <w:rsid w:val="00DF1C1D"/>
    <w:rsid w:val="00DF6D4D"/>
    <w:rsid w:val="00E1331D"/>
    <w:rsid w:val="00E4716E"/>
    <w:rsid w:val="00E7021A"/>
    <w:rsid w:val="00E87733"/>
    <w:rsid w:val="00F220E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1D8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2B1D8B"/>
    <w:pPr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a8">
    <w:name w:val="Hyperlink"/>
    <w:basedOn w:val="a0"/>
    <w:rsid w:val="002B1D8B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C15D8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15D8C"/>
  </w:style>
  <w:style w:type="character" w:styleId="ab">
    <w:name w:val="footnote reference"/>
    <w:basedOn w:val="a0"/>
    <w:rsid w:val="00C15D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ns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L-Sand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4AFCB-BBFE-426F-BF19-1E9E8E23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388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РАСПРЕДЕЛЕНИЯ ПЛОТНОСТИ ПЛАЗМЫ ВО ВРЕМЯ РЕЛАКСАЦИИ В НЕЙ КИЛОАМПЕРНОГО РЭП ПРИ РАЗЛИЧНЫХ НАЧАЛЬНЫХ СОСТОЯНИЯХ ЗАМАГНИЧЕННОГО ПЛАЗМЕННОГО СТОЛБА</dc:title>
  <dc:creator/>
  <cp:lastModifiedBy>Сатунин</cp:lastModifiedBy>
  <cp:revision>3</cp:revision>
  <cp:lastPrinted>1601-01-01T00:00:00Z</cp:lastPrinted>
  <dcterms:created xsi:type="dcterms:W3CDTF">2021-01-28T10:45:00Z</dcterms:created>
  <dcterms:modified xsi:type="dcterms:W3CDTF">2021-06-04T11:52:00Z</dcterms:modified>
</cp:coreProperties>
</file>