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2F" w:rsidRPr="008040CF" w:rsidRDefault="00895B2F" w:rsidP="001F1572">
      <w:pPr>
        <w:pStyle w:val="Zv-Titlereport"/>
        <w:spacing w:line="223" w:lineRule="auto"/>
      </w:pPr>
      <w:r w:rsidRPr="00EE0010">
        <w:t xml:space="preserve">разработка и применение Новых алгоритмов обработки </w:t>
      </w:r>
      <w:r w:rsidRPr="00895B2F">
        <w:t>информации</w:t>
      </w:r>
      <w:r w:rsidRPr="00EE0010">
        <w:t xml:space="preserve"> для программного обеспечения современных АТОМНО-эмиссионных спектрометров </w:t>
      </w:r>
      <w:r w:rsidRPr="001126E4">
        <w:t xml:space="preserve">на примере </w:t>
      </w:r>
      <w:r w:rsidRPr="00EE0010">
        <w:t>исследовани</w:t>
      </w:r>
      <w:r>
        <w:t>я</w:t>
      </w:r>
      <w:r w:rsidRPr="00EE0010">
        <w:t xml:space="preserve"> сталей и сплавов</w:t>
      </w:r>
      <w:r w:rsidR="008040CF" w:rsidRPr="008040CF">
        <w:t xml:space="preserve"> </w:t>
      </w:r>
      <w:r w:rsidR="008040CF">
        <w:rPr>
          <w:rStyle w:val="ab"/>
        </w:rPr>
        <w:footnoteReference w:customMarkFollows="1" w:id="1"/>
        <w:t>*)</w:t>
      </w:r>
    </w:p>
    <w:p w:rsidR="00895B2F" w:rsidRPr="009021CC" w:rsidRDefault="00895B2F" w:rsidP="001F1572">
      <w:pPr>
        <w:pStyle w:val="Zv-Author"/>
        <w:spacing w:line="223" w:lineRule="auto"/>
      </w:pPr>
      <w:r w:rsidRPr="009021CC">
        <w:rPr>
          <w:vertAlign w:val="superscript"/>
        </w:rPr>
        <w:t>1</w:t>
      </w:r>
      <w:r w:rsidRPr="009021CC">
        <w:t xml:space="preserve">Попова А.Н., </w:t>
      </w:r>
      <w:r w:rsidRPr="009021CC">
        <w:rPr>
          <w:vertAlign w:val="superscript"/>
        </w:rPr>
        <w:t>2</w:t>
      </w:r>
      <w:r w:rsidRPr="009021CC">
        <w:t xml:space="preserve">Сухомлинов В.С., </w:t>
      </w:r>
      <w:r w:rsidRPr="009021CC">
        <w:rPr>
          <w:vertAlign w:val="superscript"/>
        </w:rPr>
        <w:t>1</w:t>
      </w:r>
      <w:r w:rsidRPr="009021CC">
        <w:t>Мустафаев А.С.</w:t>
      </w:r>
    </w:p>
    <w:p w:rsidR="00895B2F" w:rsidRPr="00227DCB" w:rsidRDefault="00895B2F" w:rsidP="001F1572">
      <w:pPr>
        <w:pStyle w:val="Zv-Organization"/>
        <w:spacing w:after="180" w:line="223" w:lineRule="auto"/>
      </w:pPr>
      <w:r w:rsidRPr="00227DCB">
        <w:rPr>
          <w:vertAlign w:val="superscript"/>
        </w:rPr>
        <w:t>1</w:t>
      </w:r>
      <w:r w:rsidRPr="00227DCB">
        <w:t>Санкт-Петербургский Горный университет, Санкт-Петербург, Россия,</w:t>
      </w:r>
      <w:r w:rsidRPr="00895B2F">
        <w:br/>
        <w:t xml:space="preserve">    </w:t>
      </w:r>
      <w:r w:rsidRPr="00227DCB">
        <w:t xml:space="preserve"> </w:t>
      </w:r>
      <w:hyperlink r:id="rId8" w:history="1">
        <w:r w:rsidRPr="00227DCB">
          <w:rPr>
            <w:rStyle w:val="a7"/>
          </w:rPr>
          <w:t>popova_an@pers.spmi.ru</w:t>
        </w:r>
      </w:hyperlink>
      <w:r w:rsidRPr="00227DCB">
        <w:br/>
      </w:r>
      <w:r w:rsidRPr="00227DCB">
        <w:rPr>
          <w:vertAlign w:val="superscript"/>
        </w:rPr>
        <w:t>2</w:t>
      </w:r>
      <w:r w:rsidRPr="00227DCB">
        <w:t>Санкт-Петербургский Государственный униве</w:t>
      </w:r>
      <w:r>
        <w:t>рситет, Санкт-Петербург, Россия</w:t>
      </w:r>
    </w:p>
    <w:p w:rsidR="00895B2F" w:rsidRPr="00863B40" w:rsidRDefault="00895B2F" w:rsidP="001F1572">
      <w:pPr>
        <w:pStyle w:val="Zv-bodyreport"/>
        <w:spacing w:line="223" w:lineRule="auto"/>
      </w:pPr>
      <w:r w:rsidRPr="00863B40">
        <w:t xml:space="preserve">Аналитическая методика АЭСА </w:t>
      </w:r>
      <w:r>
        <w:t xml:space="preserve">позволяет </w:t>
      </w:r>
      <w:r w:rsidRPr="00863B40">
        <w:t>выб</w:t>
      </w:r>
      <w:r>
        <w:t>и</w:t>
      </w:r>
      <w:r w:rsidRPr="00863B40">
        <w:t>р</w:t>
      </w:r>
      <w:r>
        <w:t>ать</w:t>
      </w:r>
      <w:r w:rsidRPr="00863B40">
        <w:t xml:space="preserve"> и уч</w:t>
      </w:r>
      <w:r>
        <w:t>итывать</w:t>
      </w:r>
      <w:r w:rsidRPr="00863B40">
        <w:t xml:space="preserve"> определенны</w:t>
      </w:r>
      <w:r>
        <w:t>е</w:t>
      </w:r>
      <w:r w:rsidRPr="00863B40">
        <w:t xml:space="preserve"> параметр</w:t>
      </w:r>
      <w:r>
        <w:t>ы</w:t>
      </w:r>
      <w:r w:rsidRPr="00863B40">
        <w:t xml:space="preserve"> системы </w:t>
      </w:r>
      <w:r w:rsidRPr="00895B2F">
        <w:t>возбуждения</w:t>
      </w:r>
      <w:r w:rsidRPr="00863B40">
        <w:t xml:space="preserve"> спектра, системы регистрации, набора аналитических линий и т.д. Для каждого спектрометра </w:t>
      </w:r>
      <w:r>
        <w:t>применяется</w:t>
      </w:r>
      <w:r w:rsidRPr="00863B40">
        <w:t xml:space="preserve"> индивидуальный комплект градуировочных кривых, </w:t>
      </w:r>
      <w:r>
        <w:t>полученных</w:t>
      </w:r>
      <w:r w:rsidRPr="00863B40">
        <w:t xml:space="preserve"> </w:t>
      </w:r>
      <w:r>
        <w:t>путем</w:t>
      </w:r>
      <w:r w:rsidRPr="00863B40">
        <w:t xml:space="preserve"> исследовани</w:t>
      </w:r>
      <w:r>
        <w:t>я</w:t>
      </w:r>
      <w:r w:rsidRPr="00863B40">
        <w:t xml:space="preserve"> стандартных образцов</w:t>
      </w:r>
      <w:r>
        <w:t>,</w:t>
      </w:r>
      <w:r w:rsidRPr="00863B40">
        <w:t xml:space="preserve"> значения массовых долей примесей</w:t>
      </w:r>
      <w:r>
        <w:t xml:space="preserve"> которых аттестованы.</w:t>
      </w:r>
      <w:r w:rsidRPr="00863B40">
        <w:t xml:space="preserve"> </w:t>
      </w:r>
      <w:r>
        <w:t>Ф</w:t>
      </w:r>
      <w:r w:rsidRPr="00863B40">
        <w:t>оновое излучение плазмы (</w:t>
      </w:r>
      <w:r w:rsidRPr="00B10157">
        <w:t>не завис</w:t>
      </w:r>
      <w:r>
        <w:t>ящее</w:t>
      </w:r>
      <w:r w:rsidRPr="00863B40">
        <w:t xml:space="preserve"> от концентрации данного примесного элемента), динамический диапазон </w:t>
      </w:r>
      <w:r>
        <w:t>ПЗС-</w:t>
      </w:r>
      <w:r w:rsidRPr="00863B40">
        <w:t>приемников и, так называемые, «третьи» элементы [1-</w:t>
      </w:r>
      <w:r>
        <w:t>4</w:t>
      </w:r>
      <w:r w:rsidRPr="00863B40">
        <w:t>]</w:t>
      </w:r>
      <w:r>
        <w:t xml:space="preserve"> оказывают влияние н</w:t>
      </w:r>
      <w:r w:rsidRPr="00863B40">
        <w:t>а регистрируемую интенсивность спектральной линии исследуемого элемента</w:t>
      </w:r>
      <w:r>
        <w:t>.</w:t>
      </w:r>
      <w:r w:rsidRPr="00863B40">
        <w:t xml:space="preserve"> </w:t>
      </w:r>
      <w:r>
        <w:t>Н</w:t>
      </w:r>
      <w:r w:rsidRPr="001126E4">
        <w:t>еобходимо</w:t>
      </w:r>
      <w:r>
        <w:t xml:space="preserve"> производить</w:t>
      </w:r>
      <w:r w:rsidRPr="001126E4">
        <w:t xml:space="preserve"> систематическ</w:t>
      </w:r>
      <w:r>
        <w:t>ую</w:t>
      </w:r>
      <w:r w:rsidRPr="001126E4">
        <w:t xml:space="preserve"> рекалибровк</w:t>
      </w:r>
      <w:r>
        <w:t>у</w:t>
      </w:r>
      <w:r w:rsidRPr="001126E4">
        <w:t xml:space="preserve"> эмиссионных спектрометров (корректиров</w:t>
      </w:r>
      <w:r>
        <w:t>ать</w:t>
      </w:r>
      <w:r w:rsidRPr="001126E4">
        <w:t xml:space="preserve"> градуировочны</w:t>
      </w:r>
      <w:r>
        <w:t>е</w:t>
      </w:r>
      <w:r w:rsidRPr="001126E4">
        <w:t xml:space="preserve"> кривы</w:t>
      </w:r>
      <w:r>
        <w:t>е</w:t>
      </w:r>
      <w:r w:rsidRPr="001126E4">
        <w:t>).</w:t>
      </w:r>
    </w:p>
    <w:p w:rsidR="00895B2F" w:rsidRPr="00895B2F" w:rsidRDefault="00895B2F" w:rsidP="001F1572">
      <w:pPr>
        <w:pStyle w:val="Zv-bodyreport"/>
        <w:spacing w:line="223" w:lineRule="auto"/>
      </w:pPr>
      <w:r w:rsidRPr="00895B2F">
        <w:t>В современном ПО спектрометров нет возможности точно вычислить фоновое излучение плазмы в месте расположения аналитической линии определяемого элемента, что приводит, в том числе, к необходимости калибровки каждого прибора по большому числу образцов. Учет этого излучения особенно важен при исследовании низких концентраций определяемых элементов.</w:t>
      </w:r>
    </w:p>
    <w:p w:rsidR="00895B2F" w:rsidRPr="00895B2F" w:rsidRDefault="00895B2F" w:rsidP="001F1572">
      <w:pPr>
        <w:pStyle w:val="Zv-bodyreport"/>
        <w:spacing w:line="223" w:lineRule="auto"/>
      </w:pPr>
      <w:r w:rsidRPr="00895B2F">
        <w:t>Разработана уникальная методика, позволяющая точно рассчитывать фоновое излучение плазмы в месте расположения аналитической линии элемента, что дает возможность производить экспорт градуировочных кривых в приборах одного типа, применяя всего два образца. Спектры этих образцов используются для определения двух коэффициентов линейного преобразования измеряемых интенсивностей.</w:t>
      </w:r>
    </w:p>
    <w:p w:rsidR="00895B2F" w:rsidRPr="00895B2F" w:rsidRDefault="00895B2F" w:rsidP="001F1572">
      <w:pPr>
        <w:pStyle w:val="Zv-bodyreport"/>
        <w:spacing w:line="223" w:lineRule="auto"/>
      </w:pPr>
      <w:r w:rsidRPr="00895B2F">
        <w:t>Проведено сравнение разработанного алгоритма рекалибровки (с точным учетом фонового излучения плазмы) и общепринятого алгоритма на примере определения концентрации углерода в диапазоне 0,005–0,05% для низко- и среднелегированных сталей по комплектам стандартных ГСО на четырех различных модификациях спектрометров «СПАС». Все построенные по новому алгоритму градуировочные кривые близки к линейным. Разработанный алгоритм позволяет существенно уменьшить среднеквадратическое отклонение при определении низких содержаний примесей в пробах, а также значительно улучшить метрологические характеристики существующей методики.</w:t>
      </w:r>
    </w:p>
    <w:p w:rsidR="00895B2F" w:rsidRPr="003925D9" w:rsidRDefault="00895B2F" w:rsidP="001F1572">
      <w:pPr>
        <w:pStyle w:val="Zv-TitleReferences-ru"/>
        <w:spacing w:before="80" w:after="80" w:line="223" w:lineRule="auto"/>
      </w:pPr>
      <w:r w:rsidRPr="003925D9">
        <w:t>Литература</w:t>
      </w:r>
    </w:p>
    <w:p w:rsidR="00895B2F" w:rsidRPr="00895B2F" w:rsidRDefault="00895B2F" w:rsidP="001F1572">
      <w:pPr>
        <w:pStyle w:val="Zv-References-ru"/>
        <w:spacing w:line="223" w:lineRule="auto"/>
      </w:pPr>
      <w:r w:rsidRPr="00895B2F">
        <w:t>Мосичев В.И., Николаев Г.И., Калинин Б.Д. Металлы и сплавы. Анализ и исследование. Методы атомной спектроскопии. Атомно-эмиссионный, атомно-абсорбционный и рентгенофлуоресцентный анализ. Том 2. / СПб. НПО Профессионал. в 4 томах. 2006. 716 с.</w:t>
      </w:r>
    </w:p>
    <w:p w:rsidR="00895B2F" w:rsidRPr="00895B2F" w:rsidRDefault="00895B2F" w:rsidP="001F1572">
      <w:pPr>
        <w:pStyle w:val="Zv-References-ru"/>
        <w:spacing w:line="223" w:lineRule="auto"/>
      </w:pPr>
      <w:r w:rsidRPr="00895B2F">
        <w:t>Зайдель А.Н., Островская Г.В., Островский Ю.И. Техника и практика спектроскопии / М. Наука. Главная редакция физико-математической литературы, 1972. - 376 с.</w:t>
      </w:r>
    </w:p>
    <w:p w:rsidR="00895B2F" w:rsidRPr="00895B2F" w:rsidRDefault="00895B2F" w:rsidP="001F1572">
      <w:pPr>
        <w:pStyle w:val="Zv-References-ru"/>
        <w:spacing w:line="223" w:lineRule="auto"/>
      </w:pPr>
      <w:r w:rsidRPr="00895B2F">
        <w:t>Мустафаев А.С., Цыганов А.Б., Добролеж Б.В. Многопроцессорная фотометрическая система спектрального анализа на основе линейных ПЗС-приемников. // Записки Горного института, 2010, т.187, с.98-100.</w:t>
      </w:r>
    </w:p>
    <w:p w:rsidR="00654A7B" w:rsidRPr="00895B2F" w:rsidRDefault="00895B2F" w:rsidP="001F1572">
      <w:pPr>
        <w:pStyle w:val="Zv-References-ru"/>
        <w:spacing w:line="223" w:lineRule="auto"/>
        <w:rPr>
          <w:lang w:val="en-US"/>
        </w:rPr>
      </w:pPr>
      <w:r w:rsidRPr="00895B2F">
        <w:rPr>
          <w:rStyle w:val="previewtxt"/>
          <w:szCs w:val="24"/>
        </w:rPr>
        <w:t> </w:t>
      </w:r>
      <w:r w:rsidRPr="008040CF">
        <w:rPr>
          <w:rStyle w:val="previewtxt"/>
          <w:szCs w:val="24"/>
          <w:lang w:val="en-US"/>
        </w:rPr>
        <w:t>Sukhomlinov V.S.,</w:t>
      </w:r>
      <w:r w:rsidRPr="008040CF">
        <w:rPr>
          <w:szCs w:val="24"/>
          <w:lang w:val="en-US"/>
        </w:rPr>
        <w:t xml:space="preserve">, </w:t>
      </w:r>
      <w:r w:rsidRPr="008040CF">
        <w:rPr>
          <w:rStyle w:val="previewtxt"/>
          <w:szCs w:val="24"/>
          <w:lang w:val="en-US"/>
        </w:rPr>
        <w:t>Mustafaev A.S.,</w:t>
      </w:r>
      <w:r w:rsidRPr="008040CF">
        <w:rPr>
          <w:szCs w:val="24"/>
          <w:lang w:val="en-US"/>
        </w:rPr>
        <w:t xml:space="preserve">, </w:t>
      </w:r>
      <w:r w:rsidRPr="008040CF">
        <w:rPr>
          <w:rStyle w:val="previewtxt"/>
          <w:szCs w:val="24"/>
          <w:lang w:val="en-US"/>
        </w:rPr>
        <w:t>Popova A.N.,</w:t>
      </w:r>
      <w:r w:rsidRPr="008040CF">
        <w:rPr>
          <w:szCs w:val="24"/>
          <w:lang w:val="en-US"/>
        </w:rPr>
        <w:t xml:space="preserve">, </w:t>
      </w:r>
      <w:r w:rsidRPr="008040CF">
        <w:rPr>
          <w:rStyle w:val="previewtxt"/>
          <w:szCs w:val="24"/>
          <w:lang w:val="en-US"/>
        </w:rPr>
        <w:t xml:space="preserve">Koubaji H. </w:t>
      </w:r>
      <w:r w:rsidRPr="008040CF">
        <w:rPr>
          <w:rStyle w:val="doctitle"/>
          <w:szCs w:val="24"/>
          <w:lang w:val="en-US"/>
        </w:rPr>
        <w:t xml:space="preserve">Accounting for the effects of third elements in the emission spectral analysis and construction of global analytical </w:t>
      </w:r>
      <w:r w:rsidRPr="008040CF">
        <w:rPr>
          <w:rStyle w:val="doctitle"/>
          <w:szCs w:val="24"/>
          <w:lang w:val="en-US"/>
        </w:rPr>
        <w:lastRenderedPageBreak/>
        <w:t xml:space="preserve">techniques. </w:t>
      </w:r>
      <w:r w:rsidRPr="00895B2F">
        <w:rPr>
          <w:rStyle w:val="a8"/>
          <w:i w:val="0"/>
          <w:iCs w:val="0"/>
          <w:szCs w:val="24"/>
        </w:rPr>
        <w:t>Journal of Physics: Conference Series</w:t>
      </w:r>
      <w:r w:rsidRPr="00895B2F">
        <w:rPr>
          <w:szCs w:val="24"/>
        </w:rPr>
        <w:t xml:space="preserve">, </w:t>
      </w:r>
      <w:r w:rsidRPr="00895B2F">
        <w:rPr>
          <w:rStyle w:val="a8"/>
          <w:i w:val="0"/>
          <w:iCs w:val="0"/>
          <w:szCs w:val="24"/>
        </w:rPr>
        <w:t>1384</w:t>
      </w:r>
      <w:r w:rsidRPr="00895B2F">
        <w:rPr>
          <w:szCs w:val="24"/>
        </w:rPr>
        <w:t>, [012054]. https://doi.org/10.1088/1742-6596/1384/1/012054</w:t>
      </w:r>
    </w:p>
    <w:sectPr w:rsidR="00654A7B" w:rsidRPr="00895B2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F53" w:rsidRDefault="00994F53">
      <w:r>
        <w:separator/>
      </w:r>
    </w:p>
  </w:endnote>
  <w:endnote w:type="continuationSeparator" w:id="0">
    <w:p w:rsidR="00994F53" w:rsidRDefault="00994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00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00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157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F53" w:rsidRDefault="00994F53">
      <w:r>
        <w:separator/>
      </w:r>
    </w:p>
  </w:footnote>
  <w:footnote w:type="continuationSeparator" w:id="0">
    <w:p w:rsidR="00994F53" w:rsidRDefault="00994F53">
      <w:r>
        <w:continuationSeparator/>
      </w:r>
    </w:p>
  </w:footnote>
  <w:footnote w:id="1">
    <w:p w:rsidR="008040CF" w:rsidRPr="008040CF" w:rsidRDefault="008040CF">
      <w:pPr>
        <w:pStyle w:val="a9"/>
        <w:rPr>
          <w:sz w:val="22"/>
          <w:szCs w:val="22"/>
          <w:lang w:val="en-US"/>
        </w:rPr>
      </w:pPr>
      <w:r w:rsidRPr="008040CF">
        <w:rPr>
          <w:rStyle w:val="ab"/>
          <w:sz w:val="22"/>
          <w:szCs w:val="22"/>
        </w:rPr>
        <w:t>*)</w:t>
      </w:r>
      <w:r w:rsidRPr="008040CF">
        <w:rPr>
          <w:sz w:val="22"/>
          <w:szCs w:val="22"/>
        </w:rPr>
        <w:t xml:space="preserve">  </w:t>
      </w:r>
      <w:hyperlink r:id="rId1" w:history="1">
        <w:r w:rsidRPr="008040CF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B9003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2D1C"/>
    <w:rsid w:val="00037DCC"/>
    <w:rsid w:val="00043701"/>
    <w:rsid w:val="000C7078"/>
    <w:rsid w:val="000D76E9"/>
    <w:rsid w:val="000E495B"/>
    <w:rsid w:val="00140645"/>
    <w:rsid w:val="00171964"/>
    <w:rsid w:val="001C0CCB"/>
    <w:rsid w:val="001F1572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040CF"/>
    <w:rsid w:val="00895B2F"/>
    <w:rsid w:val="008E2894"/>
    <w:rsid w:val="0094721E"/>
    <w:rsid w:val="00994F53"/>
    <w:rsid w:val="009D1662"/>
    <w:rsid w:val="00A66876"/>
    <w:rsid w:val="00A71613"/>
    <w:rsid w:val="00AB3459"/>
    <w:rsid w:val="00AD7670"/>
    <w:rsid w:val="00B622ED"/>
    <w:rsid w:val="00B90034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02D1C"/>
    <w:rsid w:val="00E1331D"/>
    <w:rsid w:val="00E7021A"/>
    <w:rsid w:val="00E87733"/>
    <w:rsid w:val="00EB78B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95B2F"/>
    <w:rPr>
      <w:color w:val="0000FF" w:themeColor="hyperlink"/>
      <w:u w:val="single"/>
    </w:rPr>
  </w:style>
  <w:style w:type="character" w:customStyle="1" w:styleId="previewtxt">
    <w:name w:val="previewtxt"/>
    <w:basedOn w:val="a0"/>
    <w:rsid w:val="00895B2F"/>
  </w:style>
  <w:style w:type="character" w:customStyle="1" w:styleId="doctitle">
    <w:name w:val="doctitle"/>
    <w:basedOn w:val="a0"/>
    <w:rsid w:val="00895B2F"/>
  </w:style>
  <w:style w:type="character" w:styleId="a8">
    <w:name w:val="Emphasis"/>
    <w:basedOn w:val="a0"/>
    <w:uiPriority w:val="20"/>
    <w:qFormat/>
    <w:rsid w:val="00895B2F"/>
    <w:rPr>
      <w:i/>
      <w:iCs/>
    </w:rPr>
  </w:style>
  <w:style w:type="paragraph" w:styleId="a9">
    <w:name w:val="footnote text"/>
    <w:basedOn w:val="a"/>
    <w:link w:val="aa"/>
    <w:rsid w:val="008040C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040CF"/>
  </w:style>
  <w:style w:type="character" w:styleId="ab">
    <w:name w:val="footnote reference"/>
    <w:basedOn w:val="a0"/>
    <w:rsid w:val="008040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ova_an@pers.spm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H-Pop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4E4FD-6472-4F9A-97AA-3BD65091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11</TotalTime>
  <Pages>1</Pages>
  <Words>381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 ПРИМЕНЕНИЕ НОВЫХ АЛГОРИТМОВ ОБРАБОТКИ ИНФОРМАЦИИ ДЛЯ ПРОГРАММНОГО ОБЕСПЕЧЕНИЯ СОВРЕМЕННЫХ АТОМНО-ЭМИССИОННЫХ СПЕКТРОМЕТРОВ НА ПРИМЕРЕ ИССЛЕДОВАНИЯ СТАЛЕЙ И СПЛАВОВ</dc:title>
  <dc:creator/>
  <cp:lastModifiedBy>Сатунин</cp:lastModifiedBy>
  <cp:revision>4</cp:revision>
  <cp:lastPrinted>1601-01-01T00:00:00Z</cp:lastPrinted>
  <dcterms:created xsi:type="dcterms:W3CDTF">2021-01-25T13:56:00Z</dcterms:created>
  <dcterms:modified xsi:type="dcterms:W3CDTF">2021-06-07T11:13:00Z</dcterms:modified>
</cp:coreProperties>
</file>