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BF" w:rsidRPr="00D379BC" w:rsidRDefault="00953D29" w:rsidP="002233BF">
      <w:pPr>
        <w:pStyle w:val="Zv-Titlereport"/>
        <w:rPr>
          <w:szCs w:val="24"/>
        </w:rPr>
      </w:pPr>
      <w:r w:rsidRPr="00953D29">
        <w:rPr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53D29" w:rsidRPr="0095603D" w:rsidRDefault="00953D29" w:rsidP="003B6459">
                  <w:pPr>
                    <w:spacing w:before="80"/>
                    <w:rPr>
                      <w:sz w:val="22"/>
                    </w:rPr>
                  </w:pPr>
                  <w:r w:rsidRPr="0095603D">
                    <w:rPr>
                      <w:sz w:val="22"/>
                    </w:rPr>
                    <w:t>DOI:</w:t>
                  </w:r>
                  <w:r>
                    <w:rPr>
                      <w:sz w:val="22"/>
                    </w:rPr>
                    <w:t xml:space="preserve"> </w:t>
                  </w:r>
                  <w:r w:rsidRPr="00953D29">
                    <w:rPr>
                      <w:sz w:val="22"/>
                    </w:rPr>
                    <w:t>10.34854/ICPAF.2021.48.1.158</w:t>
                  </w:r>
                </w:p>
              </w:txbxContent>
            </v:textbox>
            <w10:anchorlock/>
          </v:shape>
        </w:pict>
      </w:r>
      <w:r w:rsidR="002233BF" w:rsidRPr="00D849ED">
        <w:rPr>
          <w:szCs w:val="24"/>
        </w:rPr>
        <w:t xml:space="preserve">сПЕКтРаЛЬНАя ДИАГНОСТИКА разрядов, ВОЗБУЖДАЕМЫХ ИМПУЛЬСАМИ МОЩНОГО ГИРОТРОНА В МЕТАЛЛ-ДИЭЛЕКТРИЧЕСКИХ </w:t>
      </w:r>
      <w:r w:rsidR="002233BF">
        <w:rPr>
          <w:szCs w:val="24"/>
        </w:rPr>
        <w:t xml:space="preserve">порошковых </w:t>
      </w:r>
      <w:r w:rsidR="002233BF" w:rsidRPr="00D849ED">
        <w:rPr>
          <w:szCs w:val="24"/>
        </w:rPr>
        <w:t>СМЕСЯХ</w:t>
      </w:r>
    </w:p>
    <w:p w:rsidR="002233BF" w:rsidRPr="002233BF" w:rsidRDefault="002233BF" w:rsidP="002233BF">
      <w:pPr>
        <w:pStyle w:val="Zv-Author"/>
        <w:rPr>
          <w:szCs w:val="24"/>
        </w:rPr>
      </w:pPr>
      <w:r w:rsidRPr="002233BF">
        <w:rPr>
          <w:szCs w:val="24"/>
        </w:rPr>
        <w:t xml:space="preserve">Летунов А.А., </w:t>
      </w:r>
      <w:r w:rsidRPr="002233BF">
        <w:t>Скворцова Н.Н., Степахин В.Д., Князев А.В., Воронова Е.В., Логвиненко В.П., Малахов Д.</w:t>
      </w:r>
      <w:r w:rsidR="00CF2182" w:rsidRPr="002233BF">
        <w:t>В.</w:t>
      </w:r>
      <w:r w:rsidRPr="002233BF">
        <w:t>, Кончеков Е.М., Борзосеков</w:t>
      </w:r>
      <w:r w:rsidRPr="002233BF">
        <w:rPr>
          <w:szCs w:val="24"/>
        </w:rPr>
        <w:t xml:space="preserve"> </w:t>
      </w:r>
      <w:r w:rsidRPr="002233BF">
        <w:t>В.Д.</w:t>
      </w:r>
    </w:p>
    <w:p w:rsidR="002233BF" w:rsidRPr="002233BF" w:rsidRDefault="002233BF" w:rsidP="002233BF">
      <w:pPr>
        <w:pStyle w:val="Zv-Organization"/>
      </w:pPr>
      <w:r w:rsidRPr="00D379BC">
        <w:t xml:space="preserve">Институт общей физики им. А.М.Прохорова РАН, г. Москва, Россия, </w:t>
      </w:r>
      <w:hyperlink r:id="rId7" w:history="1">
        <w:r w:rsidRPr="002233BF">
          <w:rPr>
            <w:rStyle w:val="a7"/>
            <w:rFonts w:cstheme="minorBidi"/>
            <w:color w:val="0000FF"/>
          </w:rPr>
          <w:t>let@fpl.gpi.ru</w:t>
        </w:r>
      </w:hyperlink>
    </w:p>
    <w:p w:rsidR="002233BF" w:rsidRDefault="002233BF" w:rsidP="002233BF">
      <w:pPr>
        <w:pStyle w:val="Zv-bodyreport"/>
      </w:pPr>
      <w:r w:rsidRPr="00FB408F">
        <w:t xml:space="preserve">При разработке плазмохимического метода синтеза структур микро- и нано размеров со сложным физико-химическим составом и </w:t>
      </w:r>
      <w:r>
        <w:t>максима</w:t>
      </w:r>
      <w:r w:rsidRPr="00FB408F">
        <w:t xml:space="preserve">льно развитой поверхностью, основанного на использовании разряда в смесях порошков металл-диэлектрик, инициируемого импульсным излучением мощного гиротрона [1], для диагностики параметров низкотемпературной плазмы </w:t>
      </w:r>
      <w:r>
        <w:t>регистрировались</w:t>
      </w:r>
      <w:r w:rsidRPr="00FB408F">
        <w:t xml:space="preserve"> эмиссионные оптические спектры.</w:t>
      </w:r>
      <w:r>
        <w:t xml:space="preserve"> </w:t>
      </w:r>
      <w:r w:rsidRPr="00267181">
        <w:t>Получаемым в этих условиях оценкам температур и посвящено основное содержание работы.</w:t>
      </w:r>
      <w:r>
        <w:t xml:space="preserve"> </w:t>
      </w:r>
      <w:r w:rsidRPr="00CC4E74">
        <w:t>Исследовавшиеся процессы использова</w:t>
      </w:r>
      <w:r>
        <w:t>лись</w:t>
      </w:r>
      <w:r w:rsidRPr="00CC4E74">
        <w:t xml:space="preserve"> для приготовления смесей высокоэффективного каталитического продукта на основе Pd на оксидном носителе [2].</w:t>
      </w:r>
      <w:r>
        <w:t xml:space="preserve"> </w:t>
      </w:r>
      <w:r w:rsidRPr="00CC4E74">
        <w:t>В настоящем докладе представлены результаты экспериментов в смесях Pd</w:t>
      </w:r>
      <w:r>
        <w:t>,</w:t>
      </w:r>
      <w:r w:rsidRPr="00CC4E74">
        <w:t xml:space="preserve"> Al</w:t>
      </w:r>
      <w:r w:rsidRPr="00CC4E74">
        <w:rPr>
          <w:vertAlign w:val="subscript"/>
        </w:rPr>
        <w:t>2</w:t>
      </w:r>
      <w:r w:rsidRPr="00CC4E74">
        <w:t>O</w:t>
      </w:r>
      <w:r w:rsidRPr="00CC4E74">
        <w:rPr>
          <w:vertAlign w:val="subscript"/>
        </w:rPr>
        <w:t>3</w:t>
      </w:r>
      <w:r w:rsidRPr="00CC4E74">
        <w:t>,</w:t>
      </w:r>
      <w:r>
        <w:t xml:space="preserve"> </w:t>
      </w:r>
      <w:r w:rsidRPr="00CC4E74">
        <w:t>в атмосфере воздуха или азота, с использованием меламина и карборана</w:t>
      </w:r>
      <w:r>
        <w:t>,</w:t>
      </w:r>
      <w:r w:rsidRPr="00CC4E74">
        <w:t xml:space="preserve"> </w:t>
      </w:r>
      <w:r w:rsidRPr="00BE02B8">
        <w:t>существенно увеличивающих выход конечного продукта</w:t>
      </w:r>
      <w:r>
        <w:t>. П</w:t>
      </w:r>
      <w:r w:rsidRPr="003A0F0C">
        <w:t xml:space="preserve">роцесс </w:t>
      </w:r>
      <w:r>
        <w:t xml:space="preserve">включает </w:t>
      </w:r>
      <w:r w:rsidRPr="003A0F0C">
        <w:t>стади</w:t>
      </w:r>
      <w:r>
        <w:t>ю</w:t>
      </w:r>
      <w:r w:rsidRPr="003A0F0C">
        <w:t xml:space="preserve"> инициирования</w:t>
      </w:r>
      <w:r>
        <w:t>,</w:t>
      </w:r>
      <w:r w:rsidRPr="003A0F0C">
        <w:t xml:space="preserve"> немного превыша</w:t>
      </w:r>
      <w:r>
        <w:t>ющую</w:t>
      </w:r>
      <w:r w:rsidRPr="003A0F0C">
        <w:t xml:space="preserve"> длительность</w:t>
      </w:r>
      <w:r>
        <w:t xml:space="preserve"> микроволнового</w:t>
      </w:r>
      <w:r w:rsidRPr="003A0F0C">
        <w:t xml:space="preserve"> импульса</w:t>
      </w:r>
      <w:r>
        <w:t>, стадию</w:t>
      </w:r>
      <w:r w:rsidRPr="003A0F0C">
        <w:t xml:space="preserve"> разложени</w:t>
      </w:r>
      <w:r>
        <w:t>я</w:t>
      </w:r>
      <w:r w:rsidRPr="003A0F0C">
        <w:t xml:space="preserve"> исходных материалов и реакци</w:t>
      </w:r>
      <w:r>
        <w:t>й</w:t>
      </w:r>
      <w:r w:rsidRPr="003A0F0C">
        <w:t xml:space="preserve"> между всеми компонентами</w:t>
      </w:r>
      <w:r>
        <w:t xml:space="preserve"> и этапа «закалки», когда происходит </w:t>
      </w:r>
      <w:r w:rsidRPr="003A0F0C">
        <w:t>охлаждение зоны реакции и осаждение частиц.</w:t>
      </w:r>
      <w:r>
        <w:t xml:space="preserve"> </w:t>
      </w:r>
    </w:p>
    <w:p w:rsidR="002233BF" w:rsidRDefault="002233BF" w:rsidP="002233BF">
      <w:pPr>
        <w:pStyle w:val="Zv-bodyreport"/>
      </w:pPr>
      <w:r>
        <w:rPr>
          <w:lang w:val="az-Cyrl-AZ"/>
        </w:rPr>
        <w:t xml:space="preserve">Основная часть </w:t>
      </w:r>
      <w:r w:rsidRPr="00CC4E74">
        <w:t>измерен</w:t>
      </w:r>
      <w:r>
        <w:t>ий</w:t>
      </w:r>
      <w:r w:rsidRPr="00CC4E74">
        <w:t xml:space="preserve"> спектров проводилась спектрометрами фирмы </w:t>
      </w:r>
      <w:r w:rsidRPr="00CC4E74">
        <w:rPr>
          <w:lang w:val="en-US"/>
        </w:rPr>
        <w:t>Avantes</w:t>
      </w:r>
      <w:r w:rsidRPr="00CC4E74">
        <w:t xml:space="preserve"> с волоконным входом</w:t>
      </w:r>
      <w:r w:rsidRPr="005A1AD7">
        <w:t>.</w:t>
      </w:r>
      <w:r w:rsidRPr="00FD6BF4">
        <w:t xml:space="preserve"> </w:t>
      </w:r>
      <w:r>
        <w:t>П</w:t>
      </w:r>
      <w:r w:rsidRPr="005A1AD7">
        <w:t xml:space="preserve">о интенсивностям </w:t>
      </w:r>
      <w:r w:rsidRPr="005A1AD7">
        <w:rPr>
          <w:bCs/>
        </w:rPr>
        <w:t>линий палладия</w:t>
      </w:r>
      <w:r w:rsidRPr="005A1AD7">
        <w:t xml:space="preserve"> в предположении ЛТР </w:t>
      </w:r>
      <w:r>
        <w:t>э</w:t>
      </w:r>
      <w:r w:rsidRPr="005A1AD7">
        <w:t xml:space="preserve">лектронная температура </w:t>
      </w:r>
      <w:r>
        <w:t xml:space="preserve">на первой стадии </w:t>
      </w:r>
      <w:r w:rsidRPr="005A1AD7">
        <w:t>оценивалась</w:t>
      </w:r>
      <w:r w:rsidRPr="005A1AD7">
        <w:rPr>
          <w:bCs/>
        </w:rPr>
        <w:t xml:space="preserve"> </w:t>
      </w:r>
      <w:r>
        <w:rPr>
          <w:bCs/>
        </w:rPr>
        <w:t xml:space="preserve">как </w:t>
      </w:r>
      <w:r w:rsidRPr="00FD6BF4">
        <w:t xml:space="preserve">~ </w:t>
      </w:r>
      <w:r w:rsidRPr="005A1AD7">
        <w:t>4</w:t>
      </w:r>
      <w:r w:rsidRPr="00FD6BF4">
        <w:t xml:space="preserve"> </w:t>
      </w:r>
      <w:r w:rsidRPr="005A1AD7">
        <w:t xml:space="preserve">кК. Для </w:t>
      </w:r>
      <w:r>
        <w:t xml:space="preserve">первой и второй стадий </w:t>
      </w:r>
      <w:r w:rsidRPr="005A1AD7">
        <w:t xml:space="preserve">характерно присутствие молекулярных спектров. </w:t>
      </w:r>
      <w:r w:rsidRPr="00267181">
        <w:t>При наличие органических добавок – меламина и в отдельных случаях карборана</w:t>
      </w:r>
      <w:r>
        <w:t>, как правило,</w:t>
      </w:r>
      <w:r w:rsidRPr="00267181">
        <w:t xml:space="preserve"> в начале разряда возникают молекулярные </w:t>
      </w:r>
      <w:r>
        <w:t xml:space="preserve">полосы Свана перехода </w:t>
      </w:r>
      <w:r w:rsidRPr="00D60561">
        <w:rPr>
          <w:lang w:val="en-US"/>
        </w:rPr>
        <w:t>d</w:t>
      </w:r>
      <w:r w:rsidRPr="00D60561">
        <w:rPr>
          <w:vertAlign w:val="superscript"/>
        </w:rPr>
        <w:t>3</w:t>
      </w:r>
      <w:r w:rsidRPr="00D60561">
        <w:t>П</w:t>
      </w:r>
      <w:r w:rsidRPr="00D60561">
        <w:rPr>
          <w:vertAlign w:val="subscript"/>
          <w:lang w:val="en-US"/>
        </w:rPr>
        <w:t>g</w:t>
      </w:r>
      <w:r w:rsidRPr="00D60561">
        <w:t xml:space="preserve"> – </w:t>
      </w:r>
      <w:r w:rsidRPr="00D60561">
        <w:rPr>
          <w:lang w:val="en-US"/>
        </w:rPr>
        <w:t>a</w:t>
      </w:r>
      <w:r w:rsidRPr="00D60561">
        <w:rPr>
          <w:vertAlign w:val="superscript"/>
        </w:rPr>
        <w:t>3</w:t>
      </w:r>
      <w:r w:rsidRPr="00D60561">
        <w:t>П</w:t>
      </w:r>
      <w:r w:rsidRPr="00D60561">
        <w:rPr>
          <w:vertAlign w:val="subscript"/>
          <w:lang w:val="en-US"/>
        </w:rPr>
        <w:t>u</w:t>
      </w:r>
      <w:r w:rsidRPr="00267181">
        <w:t xml:space="preserve"> </w:t>
      </w:r>
      <w:r>
        <w:t xml:space="preserve">радикала </w:t>
      </w:r>
      <w:r w:rsidRPr="00267181">
        <w:t>С</w:t>
      </w:r>
      <w:r w:rsidRPr="008B3214">
        <w:rPr>
          <w:vertAlign w:val="subscript"/>
        </w:rPr>
        <w:t>2</w:t>
      </w:r>
      <w:r w:rsidRPr="00267181">
        <w:t xml:space="preserve">, которые при достаточном спектральном разрешении могут служить для оценки газовой температуры. </w:t>
      </w:r>
      <w:r>
        <w:t>И</w:t>
      </w:r>
      <w:r w:rsidRPr="00267181">
        <w:t xml:space="preserve"> затем</w:t>
      </w:r>
      <w:r>
        <w:t xml:space="preserve"> возникают </w:t>
      </w:r>
      <w:r w:rsidRPr="00267181">
        <w:t xml:space="preserve">полосы </w:t>
      </w:r>
      <w:r>
        <w:t>перехода</w:t>
      </w:r>
      <w:r w:rsidRPr="00747335">
        <w:t xml:space="preserve"> </w:t>
      </w:r>
      <w:r w:rsidRPr="00267181">
        <w:t>B</w:t>
      </w:r>
      <w:r w:rsidRPr="00267181">
        <w:rPr>
          <w:vertAlign w:val="superscript"/>
        </w:rPr>
        <w:t>2</w:t>
      </w:r>
      <w:r w:rsidRPr="00267181">
        <w:t>Σ</w:t>
      </w:r>
      <w:r w:rsidRPr="00267181">
        <w:rPr>
          <w:vertAlign w:val="superscript"/>
        </w:rPr>
        <w:t>+</w:t>
      </w:r>
      <w:r w:rsidRPr="00267181">
        <w:t xml:space="preserve"> – X</w:t>
      </w:r>
      <w:r w:rsidRPr="00267181">
        <w:rPr>
          <w:vertAlign w:val="superscript"/>
        </w:rPr>
        <w:t>2</w:t>
      </w:r>
      <w:r w:rsidRPr="00267181">
        <w:t>Σ</w:t>
      </w:r>
      <w:r w:rsidRPr="00267181">
        <w:rPr>
          <w:vertAlign w:val="superscript"/>
        </w:rPr>
        <w:t>+</w:t>
      </w:r>
      <w:r>
        <w:t xml:space="preserve">, </w:t>
      </w:r>
      <w:r w:rsidRPr="00267181">
        <w:t>термически стабильного</w:t>
      </w:r>
      <w:r>
        <w:t xml:space="preserve"> при температурах выше 3,5 кК</w:t>
      </w:r>
      <w:r w:rsidRPr="00267181">
        <w:t xml:space="preserve"> AlO.</w:t>
      </w:r>
      <w:r>
        <w:t xml:space="preserve"> К концу второй – началу третьей стадии можно видимо отнести слабеющую атомную эмиссию примесных щелочных металлов и</w:t>
      </w:r>
      <w:r w:rsidRPr="005B3C2A">
        <w:t xml:space="preserve"> </w:t>
      </w:r>
      <w:r>
        <w:t xml:space="preserve">тепловое излучение, видимых видеокамерой, медленно остывающих частиц. </w:t>
      </w:r>
    </w:p>
    <w:p w:rsidR="002233BF" w:rsidRDefault="002233BF" w:rsidP="002233BF">
      <w:pPr>
        <w:pStyle w:val="Zv-bodyreport"/>
      </w:pPr>
      <w:r>
        <w:t xml:space="preserve">Последовательность молекулярного свечения: сначала </w:t>
      </w:r>
      <w:r>
        <w:rPr>
          <w:lang w:val="en-US"/>
        </w:rPr>
        <w:t>C</w:t>
      </w:r>
      <w:r w:rsidRPr="005B3C2A">
        <w:rPr>
          <w:vertAlign w:val="subscript"/>
        </w:rPr>
        <w:t>2</w:t>
      </w:r>
      <w:r>
        <w:t xml:space="preserve">, сменяющееся затем </w:t>
      </w:r>
      <w:r>
        <w:rPr>
          <w:lang w:val="en-US"/>
        </w:rPr>
        <w:t>AlO</w:t>
      </w:r>
      <w:r>
        <w:t xml:space="preserve"> свидетельствует</w:t>
      </w:r>
      <w:r w:rsidRPr="00267181">
        <w:t xml:space="preserve"> </w:t>
      </w:r>
      <w:r>
        <w:t>об эффективном</w:t>
      </w:r>
      <w:r w:rsidRPr="0059076C">
        <w:t xml:space="preserve"> выгорани</w:t>
      </w:r>
      <w:r>
        <w:t>и</w:t>
      </w:r>
      <w:r w:rsidRPr="0059076C">
        <w:t xml:space="preserve"> органики. Это показывает возможность использования разрабатываемого процесса еще и для повторного восстановления каталитической способности ранее наработанного или полученного другими методами каталитического продукта.</w:t>
      </w:r>
    </w:p>
    <w:p w:rsidR="002233BF" w:rsidRPr="005B3C2A" w:rsidRDefault="002233BF" w:rsidP="002233BF">
      <w:pPr>
        <w:pStyle w:val="Zv-TitleReferences-ru"/>
      </w:pPr>
      <w:r w:rsidRPr="005B3C2A">
        <w:rPr>
          <w:lang w:bidi="th-TH"/>
        </w:rPr>
        <w:t>Литература</w:t>
      </w:r>
    </w:p>
    <w:p w:rsidR="002233BF" w:rsidRDefault="002233BF" w:rsidP="002233BF">
      <w:pPr>
        <w:pStyle w:val="Zv-References-ru"/>
        <w:rPr>
          <w:color w:val="222222"/>
          <w:shd w:val="clear" w:color="auto" w:fill="FFFFFF"/>
          <w:lang w:val="en-US"/>
        </w:rPr>
      </w:pPr>
      <w:r w:rsidRPr="00C73901">
        <w:rPr>
          <w:lang w:val="en-US"/>
        </w:rPr>
        <w:t>Akhmadullina</w:t>
      </w:r>
      <w:r w:rsidRPr="00664E18">
        <w:t xml:space="preserve"> </w:t>
      </w:r>
      <w:r w:rsidRPr="00C73901">
        <w:rPr>
          <w:lang w:val="en-US"/>
        </w:rPr>
        <w:t>N</w:t>
      </w:r>
      <w:r w:rsidRPr="00664E18">
        <w:t>.</w:t>
      </w:r>
      <w:r w:rsidRPr="00C73901">
        <w:rPr>
          <w:lang w:val="en-US"/>
        </w:rPr>
        <w:t>S</w:t>
      </w:r>
      <w:r w:rsidRPr="00664E18">
        <w:t xml:space="preserve">., </w:t>
      </w:r>
      <w:r w:rsidRPr="00C73901">
        <w:rPr>
          <w:lang w:val="en-US"/>
        </w:rPr>
        <w:t>Skvortsova</w:t>
      </w:r>
      <w:r w:rsidRPr="00664E18">
        <w:t xml:space="preserve"> </w:t>
      </w:r>
      <w:r w:rsidRPr="00C73901">
        <w:rPr>
          <w:lang w:val="en-US"/>
        </w:rPr>
        <w:t>N</w:t>
      </w:r>
      <w:r w:rsidRPr="00664E18">
        <w:t>.</w:t>
      </w:r>
      <w:r w:rsidRPr="00C73901">
        <w:rPr>
          <w:lang w:val="en-US"/>
        </w:rPr>
        <w:t>N</w:t>
      </w:r>
      <w:r w:rsidRPr="00664E18">
        <w:t xml:space="preserve">., </w:t>
      </w:r>
      <w:r w:rsidRPr="00C73901">
        <w:rPr>
          <w:lang w:val="en-US"/>
        </w:rPr>
        <w:t>Obraztsova</w:t>
      </w:r>
      <w:r w:rsidRPr="00664E18">
        <w:t xml:space="preserve"> </w:t>
      </w:r>
      <w:r w:rsidRPr="00C73901">
        <w:rPr>
          <w:lang w:val="en-US"/>
        </w:rPr>
        <w:t>E</w:t>
      </w:r>
      <w:r w:rsidRPr="00664E18">
        <w:t>.</w:t>
      </w:r>
      <w:r w:rsidRPr="00C73901">
        <w:rPr>
          <w:lang w:val="en-US"/>
        </w:rPr>
        <w:t>A</w:t>
      </w:r>
      <w:r w:rsidRPr="00664E18">
        <w:t xml:space="preserve">., </w:t>
      </w:r>
      <w:r w:rsidRPr="00C73901">
        <w:rPr>
          <w:lang w:val="en-US"/>
        </w:rPr>
        <w:t>Stepakhin</w:t>
      </w:r>
      <w:r w:rsidRPr="00664E18">
        <w:t xml:space="preserve"> </w:t>
      </w:r>
      <w:r w:rsidRPr="00C73901">
        <w:rPr>
          <w:lang w:val="en-US"/>
        </w:rPr>
        <w:t>V</w:t>
      </w:r>
      <w:r w:rsidRPr="00664E18">
        <w:t>.</w:t>
      </w:r>
      <w:r w:rsidRPr="00C73901">
        <w:rPr>
          <w:lang w:val="en-US"/>
        </w:rPr>
        <w:t>D</w:t>
      </w:r>
      <w:r w:rsidRPr="00664E18">
        <w:t xml:space="preserve">., </w:t>
      </w:r>
      <w:r w:rsidRPr="00C73901">
        <w:rPr>
          <w:lang w:val="en-US"/>
        </w:rPr>
        <w:t>Konchekov</w:t>
      </w:r>
      <w:r w:rsidRPr="00664E18">
        <w:t xml:space="preserve"> </w:t>
      </w:r>
      <w:r w:rsidRPr="00C73901">
        <w:rPr>
          <w:lang w:val="en-US"/>
        </w:rPr>
        <w:t>E</w:t>
      </w:r>
      <w:r w:rsidRPr="00664E18">
        <w:t>.</w:t>
      </w:r>
      <w:r w:rsidRPr="00C73901">
        <w:rPr>
          <w:lang w:val="en-US"/>
        </w:rPr>
        <w:t>M</w:t>
      </w:r>
      <w:r w:rsidRPr="00664E18">
        <w:t xml:space="preserve">., </w:t>
      </w:r>
      <w:r w:rsidRPr="00C73901">
        <w:rPr>
          <w:lang w:val="en-US"/>
        </w:rPr>
        <w:t>Letunov</w:t>
      </w:r>
      <w:r w:rsidRPr="00664E18">
        <w:t xml:space="preserve"> </w:t>
      </w:r>
      <w:r w:rsidRPr="00C73901">
        <w:rPr>
          <w:lang w:val="en-US"/>
        </w:rPr>
        <w:t>A</w:t>
      </w:r>
      <w:r w:rsidRPr="00664E18">
        <w:t>.</w:t>
      </w:r>
      <w:r w:rsidRPr="00C73901">
        <w:rPr>
          <w:lang w:val="en-US"/>
        </w:rPr>
        <w:t>A</w:t>
      </w:r>
      <w:r w:rsidRPr="00664E18">
        <w:t xml:space="preserve">., </w:t>
      </w:r>
      <w:r w:rsidRPr="00C73901">
        <w:rPr>
          <w:lang w:val="en-US"/>
        </w:rPr>
        <w:t>Konovalov</w:t>
      </w:r>
      <w:r w:rsidRPr="00664E18">
        <w:t xml:space="preserve"> </w:t>
      </w:r>
      <w:r w:rsidRPr="00C73901">
        <w:rPr>
          <w:lang w:val="en-US"/>
        </w:rPr>
        <w:t>A</w:t>
      </w:r>
      <w:r w:rsidRPr="00664E18">
        <w:t>.</w:t>
      </w:r>
      <w:r w:rsidRPr="00C73901">
        <w:rPr>
          <w:lang w:val="en-US"/>
        </w:rPr>
        <w:t>A</w:t>
      </w:r>
      <w:r w:rsidRPr="00664E18">
        <w:t xml:space="preserve">., </w:t>
      </w:r>
      <w:r w:rsidRPr="00C73901">
        <w:rPr>
          <w:lang w:val="en-US"/>
        </w:rPr>
        <w:t>Kargin</w:t>
      </w:r>
      <w:r w:rsidRPr="00664E18">
        <w:t xml:space="preserve"> </w:t>
      </w:r>
      <w:r w:rsidRPr="00C73901">
        <w:rPr>
          <w:lang w:val="en-US"/>
        </w:rPr>
        <w:t>Yu</w:t>
      </w:r>
      <w:r w:rsidRPr="00664E18">
        <w:t>.</w:t>
      </w:r>
      <w:r w:rsidRPr="00C73901">
        <w:rPr>
          <w:lang w:val="en-US"/>
        </w:rPr>
        <w:t>F</w:t>
      </w:r>
      <w:r w:rsidRPr="00664E18">
        <w:t xml:space="preserve">., </w:t>
      </w:r>
      <w:r w:rsidRPr="00C73901">
        <w:rPr>
          <w:lang w:val="en-US"/>
        </w:rPr>
        <w:t>Shishilov</w:t>
      </w:r>
      <w:r w:rsidRPr="00664E18">
        <w:t xml:space="preserve"> </w:t>
      </w:r>
      <w:r w:rsidRPr="00C73901">
        <w:rPr>
          <w:lang w:val="en-US"/>
        </w:rPr>
        <w:t>O</w:t>
      </w:r>
      <w:r w:rsidRPr="00664E18">
        <w:t>.</w:t>
      </w:r>
      <w:r w:rsidRPr="00C73901">
        <w:rPr>
          <w:lang w:val="en-US"/>
        </w:rPr>
        <w:t>N</w:t>
      </w:r>
      <w:r w:rsidRPr="00664E18">
        <w:t xml:space="preserve">. </w:t>
      </w:r>
      <w:r w:rsidRPr="00C73901">
        <w:rPr>
          <w:color w:val="222222"/>
          <w:shd w:val="clear" w:color="auto" w:fill="FFFFFF"/>
          <w:lang w:val="en-US"/>
        </w:rPr>
        <w:t> </w:t>
      </w:r>
      <w:r w:rsidRPr="00C73901">
        <w:rPr>
          <w:lang w:val="en-US"/>
        </w:rPr>
        <w:t>Plasma-chemical processes under high-power gyrotron’s discharge in the mixtures of metal and dielectric powders //</w:t>
      </w:r>
      <w:r w:rsidRPr="00C73901">
        <w:rPr>
          <w:color w:val="222222"/>
          <w:shd w:val="clear" w:color="auto" w:fill="FFFFFF"/>
          <w:lang w:val="en-US"/>
        </w:rPr>
        <w:t xml:space="preserve"> </w:t>
      </w:r>
      <w:r w:rsidRPr="00C73901">
        <w:rPr>
          <w:lang w:val="en-US"/>
        </w:rPr>
        <w:t>Chemical Physics</w:t>
      </w:r>
      <w:r w:rsidRPr="00AA332E">
        <w:rPr>
          <w:lang w:val="en-US"/>
        </w:rPr>
        <w:t>,</w:t>
      </w:r>
      <w:r w:rsidRPr="00AA332E">
        <w:rPr>
          <w:shd w:val="clear" w:color="auto" w:fill="FFFFFF"/>
          <w:lang w:val="en-US"/>
        </w:rPr>
        <w:t xml:space="preserve"> </w:t>
      </w:r>
      <w:r w:rsidRPr="00AA332E">
        <w:rPr>
          <w:rFonts w:ascii="Helvetica" w:hAnsi="Helvetica" w:cs="Helvetica"/>
          <w:shd w:val="clear" w:color="auto" w:fill="FFFFFF"/>
          <w:lang w:val="en-US"/>
        </w:rPr>
        <w:t xml:space="preserve">January </w:t>
      </w:r>
      <w:r w:rsidRPr="00C73901">
        <w:rPr>
          <w:color w:val="222222"/>
          <w:shd w:val="clear" w:color="auto" w:fill="FFFFFF"/>
          <w:lang w:val="en-US"/>
        </w:rPr>
        <w:t xml:space="preserve">2019, </w:t>
      </w:r>
      <w:r>
        <w:rPr>
          <w:color w:val="222222"/>
          <w:shd w:val="clear" w:color="auto" w:fill="FFFFFF"/>
          <w:lang w:val="en-US"/>
        </w:rPr>
        <w:t>V</w:t>
      </w:r>
      <w:r w:rsidRPr="00C73901">
        <w:rPr>
          <w:color w:val="222222"/>
          <w:shd w:val="clear" w:color="auto" w:fill="FFFFFF"/>
          <w:lang w:val="en-US"/>
        </w:rPr>
        <w:t xml:space="preserve">. 516, </w:t>
      </w:r>
      <w:r>
        <w:rPr>
          <w:color w:val="222222"/>
          <w:shd w:val="clear" w:color="auto" w:fill="FFFFFF"/>
          <w:lang w:val="en-US"/>
        </w:rPr>
        <w:t>p</w:t>
      </w:r>
      <w:r w:rsidRPr="00C73901">
        <w:rPr>
          <w:color w:val="222222"/>
          <w:shd w:val="clear" w:color="auto" w:fill="FFFFFF"/>
          <w:lang w:val="en-US"/>
        </w:rPr>
        <w:t>. 63-70.</w:t>
      </w:r>
    </w:p>
    <w:p w:rsidR="002233BF" w:rsidRPr="003D3BF4" w:rsidRDefault="002233BF" w:rsidP="002233BF">
      <w:pPr>
        <w:pStyle w:val="Zv-References-ru"/>
        <w:rPr>
          <w:lang w:val="en-US"/>
        </w:rPr>
      </w:pPr>
      <w:r w:rsidRPr="0059076C">
        <w:rPr>
          <w:color w:val="222222"/>
          <w:shd w:val="clear" w:color="auto" w:fill="FFFFFF"/>
          <w:lang w:val="en-US"/>
        </w:rPr>
        <w:t xml:space="preserve">Skvortsova N.N., Shishilov O.N., Akhmadullina N.S., Konchekov E.M., Letunov  A.A.,  Malakhov D.V., Obraztsova E.A.,  Stepakhin V.D. Synthesis of micro- and nanostructured materials via oscillating reactions initiated by high-power microwave pulses // </w:t>
      </w:r>
      <w:r w:rsidRPr="0059076C">
        <w:rPr>
          <w:lang w:val="en-US"/>
        </w:rPr>
        <w:t>Ceramics International</w:t>
      </w:r>
      <w:r w:rsidRPr="003D3BF4">
        <w:rPr>
          <w:lang w:val="en-US"/>
        </w:rPr>
        <w:t xml:space="preserve">, </w:t>
      </w:r>
      <w:hyperlink r:id="rId8" w:tooltip="Go to table of contents for this volume/issue" w:history="1">
        <w:r w:rsidRPr="00AA332E">
          <w:rPr>
            <w:rStyle w:val="a7"/>
            <w:szCs w:val="24"/>
            <w:lang w:val="en-US"/>
          </w:rPr>
          <w:t>Volume 47, Issue 3</w:t>
        </w:r>
      </w:hyperlink>
      <w:r w:rsidRPr="00AA332E">
        <w:rPr>
          <w:color w:val="2E2E2E"/>
          <w:lang w:val="en-US"/>
        </w:rPr>
        <w:t>, 1 February 2021, Pages 3978-3987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23" w:rsidRDefault="009E2D23">
      <w:r>
        <w:separator/>
      </w:r>
    </w:p>
  </w:endnote>
  <w:endnote w:type="continuationSeparator" w:id="0">
    <w:p w:rsidR="009E2D23" w:rsidRDefault="009E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65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65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D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23" w:rsidRDefault="009E2D23">
      <w:r>
        <w:separator/>
      </w:r>
    </w:p>
  </w:footnote>
  <w:footnote w:type="continuationSeparator" w:id="0">
    <w:p w:rsidR="009E2D23" w:rsidRDefault="009E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BA65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72CC"/>
    <w:rsid w:val="00037DCC"/>
    <w:rsid w:val="00043701"/>
    <w:rsid w:val="000612F3"/>
    <w:rsid w:val="000C7078"/>
    <w:rsid w:val="000D76E9"/>
    <w:rsid w:val="000E495B"/>
    <w:rsid w:val="00140645"/>
    <w:rsid w:val="00171964"/>
    <w:rsid w:val="001C0CCB"/>
    <w:rsid w:val="00200AB2"/>
    <w:rsid w:val="00220629"/>
    <w:rsid w:val="002233BF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B1129"/>
    <w:rsid w:val="006F68D0"/>
    <w:rsid w:val="006F72CC"/>
    <w:rsid w:val="00732A2E"/>
    <w:rsid w:val="007B6378"/>
    <w:rsid w:val="00802D35"/>
    <w:rsid w:val="008E2894"/>
    <w:rsid w:val="0094721E"/>
    <w:rsid w:val="00953D29"/>
    <w:rsid w:val="009E2D23"/>
    <w:rsid w:val="00A66876"/>
    <w:rsid w:val="00A71613"/>
    <w:rsid w:val="00AB3459"/>
    <w:rsid w:val="00AD7670"/>
    <w:rsid w:val="00B622ED"/>
    <w:rsid w:val="00B9584E"/>
    <w:rsid w:val="00BA6553"/>
    <w:rsid w:val="00BD05EF"/>
    <w:rsid w:val="00C103CD"/>
    <w:rsid w:val="00C232A0"/>
    <w:rsid w:val="00CA791E"/>
    <w:rsid w:val="00CE0E75"/>
    <w:rsid w:val="00CF2182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3BF"/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233BF"/>
    <w:rPr>
      <w:rFonts w:cs="Times New Roman"/>
      <w:color w:val="365F91" w:themeColor="accent1" w:themeShade="BF"/>
      <w:u w:val="single"/>
    </w:rPr>
  </w:style>
  <w:style w:type="character" w:customStyle="1" w:styleId="Zv-Author0">
    <w:name w:val="Zv-Author Знак"/>
    <w:link w:val="Zv-Author"/>
    <w:locked/>
    <w:rsid w:val="002233BF"/>
    <w:rPr>
      <w:rFonts w:asciiTheme="minorHAnsi" w:eastAsiaTheme="minorHAnsi" w:hAnsiTheme="minorHAnsi" w:cstheme="minorBidi"/>
      <w:bCs/>
      <w:iCs/>
      <w:sz w:val="22"/>
      <w:lang w:eastAsia="en-US"/>
    </w:rPr>
  </w:style>
  <w:style w:type="paragraph" w:customStyle="1" w:styleId="a8">
    <w:name w:val="Текст тезисов"/>
    <w:basedOn w:val="a"/>
    <w:rsid w:val="002233BF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2728842/47/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391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СПЕКТРАЛЬНАЯ ДИАГНОСТИКА РАЗРЯДОВ, ВОЗБУЖДАЕМЫХ ИМПУЛЬСАМИ МОЩНОГО ГИРОТРОНА В МЕТАЛЛ-ДИЭЛЕКТРИЧЕСКИХ ПОРОШКОВЫХ СМЕСЯХ</dc:title>
  <dc:creator/>
  <cp:lastModifiedBy>Сатунин</cp:lastModifiedBy>
  <cp:revision>4</cp:revision>
  <cp:lastPrinted>1601-01-01T00:00:00Z</cp:lastPrinted>
  <dcterms:created xsi:type="dcterms:W3CDTF">2021-02-10T22:18:00Z</dcterms:created>
  <dcterms:modified xsi:type="dcterms:W3CDTF">2021-06-07T11:18:00Z</dcterms:modified>
</cp:coreProperties>
</file>