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D7" w:rsidRPr="002222A0" w:rsidRDefault="00662BD7" w:rsidP="00662BD7">
      <w:pPr>
        <w:pStyle w:val="Zv-Titlereport"/>
      </w:pPr>
      <w:r w:rsidRPr="00662BD7">
        <w:t>Спонтанные транспортные переходы при предельных мощностях ЭЦР-нагрева плазмы в стеллараторе Л-2М</w:t>
      </w:r>
      <w:r w:rsidR="002222A0" w:rsidRPr="002222A0">
        <w:t xml:space="preserve"> </w:t>
      </w:r>
      <w:r w:rsidR="002222A0">
        <w:rPr>
          <w:rStyle w:val="aa"/>
        </w:rPr>
        <w:footnoteReference w:customMarkFollows="1" w:id="1"/>
        <w:t>*)</w:t>
      </w:r>
    </w:p>
    <w:p w:rsidR="00662BD7" w:rsidRPr="008807D4" w:rsidRDefault="00662BD7" w:rsidP="00662BD7">
      <w:pPr>
        <w:pStyle w:val="Zv-Author"/>
        <w:rPr>
          <w:vertAlign w:val="superscript"/>
        </w:rPr>
      </w:pPr>
      <w:r w:rsidRPr="001B47F8">
        <w:rPr>
          <w:vertAlign w:val="superscript"/>
        </w:rPr>
        <w:t>1,2</w:t>
      </w:r>
      <w:r w:rsidRPr="001B47F8">
        <w:t>Васильков Д.Г.,</w:t>
      </w:r>
      <w:r>
        <w:t xml:space="preserve"> </w:t>
      </w:r>
      <w:r w:rsidRPr="001B47F8">
        <w:rPr>
          <w:vertAlign w:val="superscript"/>
        </w:rPr>
        <w:t>1</w:t>
      </w:r>
      <w:r w:rsidRPr="001B47F8">
        <w:t>Гребенщиков С.Е.</w:t>
      </w:r>
      <w:r>
        <w:t xml:space="preserve">, </w:t>
      </w:r>
      <w:r w:rsidRPr="001B47F8">
        <w:rPr>
          <w:vertAlign w:val="superscript"/>
        </w:rPr>
        <w:t>1</w:t>
      </w:r>
      <w:r w:rsidRPr="001B47F8">
        <w:t>Гришина И.А.</w:t>
      </w:r>
      <w:r>
        <w:t xml:space="preserve">, </w:t>
      </w:r>
      <w:r w:rsidRPr="001B47F8">
        <w:rPr>
          <w:vertAlign w:val="superscript"/>
        </w:rPr>
        <w:t>1</w:t>
      </w:r>
      <w:r w:rsidRPr="001B47F8">
        <w:t>Мещеряков А.И.,</w:t>
      </w:r>
      <w:r>
        <w:t xml:space="preserve"> </w:t>
      </w:r>
      <w:r w:rsidRPr="001B47F8">
        <w:rPr>
          <w:vertAlign w:val="superscript"/>
        </w:rPr>
        <w:t>1,2</w:t>
      </w:r>
      <w:r w:rsidRPr="001B47F8">
        <w:t>Петрова</w:t>
      </w:r>
      <w:r>
        <w:rPr>
          <w:lang w:val="en-US"/>
        </w:rPr>
        <w:t> </w:t>
      </w:r>
      <w:r w:rsidRPr="001B47F8">
        <w:t>М.Н.</w:t>
      </w:r>
      <w:r>
        <w:t xml:space="preserve">, </w:t>
      </w:r>
      <w:r w:rsidRPr="001B47F8">
        <w:rPr>
          <w:vertAlign w:val="superscript"/>
        </w:rPr>
        <w:t>1</w:t>
      </w:r>
      <w:r w:rsidRPr="001B47F8">
        <w:t>Харчев Н.К.</w:t>
      </w:r>
    </w:p>
    <w:p w:rsidR="00662BD7" w:rsidRPr="001B47F8" w:rsidRDefault="00662BD7" w:rsidP="00662BD7">
      <w:pPr>
        <w:pStyle w:val="Zv-Organization"/>
        <w:rPr>
          <w:i w:val="0"/>
        </w:rPr>
      </w:pPr>
      <w:r w:rsidRPr="001B47F8">
        <w:rPr>
          <w:vertAlign w:val="superscript"/>
        </w:rPr>
        <w:t>1</w:t>
      </w:r>
      <w:r>
        <w:t xml:space="preserve">ИОФ РАН, Москва, Россия, </w:t>
      </w:r>
      <w:hyperlink r:id="rId8" w:history="1">
        <w:r w:rsidRPr="00F836E1">
          <w:rPr>
            <w:rStyle w:val="a7"/>
            <w:lang w:val="en-US"/>
          </w:rPr>
          <w:t>lhdlhd</w:t>
        </w:r>
        <w:r w:rsidRPr="00F836E1">
          <w:rPr>
            <w:rStyle w:val="a7"/>
          </w:rPr>
          <w:t>81@</w:t>
        </w:r>
        <w:r w:rsidRPr="00F836E1">
          <w:rPr>
            <w:rStyle w:val="a7"/>
            <w:lang w:val="en-US"/>
          </w:rPr>
          <w:t>mail</w:t>
        </w:r>
        <w:r w:rsidRPr="00F836E1">
          <w:rPr>
            <w:rStyle w:val="a7"/>
          </w:rPr>
          <w:t>.</w:t>
        </w:r>
        <w:r w:rsidRPr="00F836E1">
          <w:rPr>
            <w:rStyle w:val="a7"/>
            <w:lang w:val="en-US"/>
          </w:rPr>
          <w:t>ru</w:t>
        </w:r>
      </w:hyperlink>
      <w:r w:rsidRPr="00662BD7">
        <w:br/>
      </w:r>
      <w:r w:rsidRPr="001B47F8">
        <w:rPr>
          <w:vertAlign w:val="superscript"/>
        </w:rPr>
        <w:t>2</w:t>
      </w:r>
      <w:r w:rsidRPr="001B47F8">
        <w:t xml:space="preserve">МГТУ им. Н.Э. Баумана, Москва, Россия </w:t>
      </w:r>
    </w:p>
    <w:p w:rsidR="00662BD7" w:rsidRDefault="00662BD7" w:rsidP="00662BD7">
      <w:pPr>
        <w:pStyle w:val="Zv-bodyreport"/>
      </w:pPr>
      <w:r w:rsidRPr="00662BD7">
        <w:t>Рассматриваются</w:t>
      </w:r>
      <w:r>
        <w:t xml:space="preserve"> процессы, происходящие в бестоковой плазме стелларатора Л-2М, создаваемой с помощью электронно-циклотронного резонансного нагрева немодулированным импульсом СВЧ с мощностью от 0,3 до 1 МВт </w:t>
      </w:r>
      <w:r w:rsidRPr="00B02FCB">
        <w:t>[1]</w:t>
      </w:r>
      <w:r>
        <w:t>, что составляет от 1 до 3 10</w:t>
      </w:r>
      <w:r w:rsidRPr="0035393D">
        <w:rPr>
          <w:vertAlign w:val="superscript"/>
        </w:rPr>
        <w:t>-</w:t>
      </w:r>
      <w:r>
        <w:rPr>
          <w:vertAlign w:val="superscript"/>
        </w:rPr>
        <w:t>13</w:t>
      </w:r>
      <w:r>
        <w:t xml:space="preserve">Вт на частицу. </w:t>
      </w:r>
    </w:p>
    <w:p w:rsidR="00662BD7" w:rsidRDefault="00662BD7" w:rsidP="00662BD7">
      <w:pPr>
        <w:pStyle w:val="Zv-bodyreport"/>
      </w:pPr>
      <w:r w:rsidRPr="00EF6999">
        <w:t xml:space="preserve">При превышении пороговой мощности ЭЦР-нагрева </w:t>
      </w:r>
      <w:r>
        <w:t>(</w:t>
      </w:r>
      <w:r w:rsidRPr="00651C7B">
        <w:t xml:space="preserve">~ </w:t>
      </w:r>
      <w:r>
        <w:t>200</w:t>
      </w:r>
      <w:r w:rsidRPr="00651C7B">
        <w:t xml:space="preserve"> </w:t>
      </w:r>
      <w:r>
        <w:t xml:space="preserve">кВт) в разрядах </w:t>
      </w:r>
      <w:r w:rsidRPr="00EF6999">
        <w:t xml:space="preserve">начинают появляться спонтанные </w:t>
      </w:r>
      <w:r>
        <w:t>переходные процессы</w:t>
      </w:r>
      <w:r w:rsidRPr="00EF6999">
        <w:t>,</w:t>
      </w:r>
      <w:r>
        <w:t xml:space="preserve"> которые могут быть описаны в рамках магнитогидродинамических пилинг-мод [</w:t>
      </w:r>
      <w:r w:rsidRPr="00B02FCB">
        <w:t>2</w:t>
      </w:r>
      <w:r w:rsidRPr="00651C7B">
        <w:t>]</w:t>
      </w:r>
      <w:r>
        <w:t xml:space="preserve">. При дальнейшем увеличении мощности нагрева до 400-500 кВт переходы сопровождаются ростом плотности и энергии плазмы, а также всплесками излучения в оптическом и рентгеновском диапазонах, а также падением температуры. Максимальный скачкообразный рост энергии и плотности отмечен в импульсе непосредственно после боронизации стенок вакуумной камеры. Обнаружено, что рост плотности и энергии, как и охлаждение плазмы связано </w:t>
      </w:r>
      <w:r w:rsidRPr="00EF6999">
        <w:t xml:space="preserve">с увеличением её взаимодействия со стенками камеры. </w:t>
      </w:r>
    </w:p>
    <w:p w:rsidR="00662BD7" w:rsidRPr="00A04514" w:rsidRDefault="00662BD7" w:rsidP="00662BD7">
      <w:pPr>
        <w:ind w:firstLine="284"/>
        <w:jc w:val="both"/>
      </w:pPr>
      <w:r>
        <w:t>При дальнейшем увеличении мощности нагрева разряд носит нестационарный характер, вследствие чего при мощностях порядка 1 МВт возникла необходимость введения в плазму графитовой диафрагмы. В подобном режиме основные параметры плазмы стабилизировались, но существенно уменьшилась энергия плазмы</w:t>
      </w:r>
      <w:r w:rsidRPr="00FD0854">
        <w:t>;</w:t>
      </w:r>
      <w:r>
        <w:t xml:space="preserve"> нестационарные процессы наблюдаются на сигналах излучения в оптическом и рентгеновском диапазонах, а также на сигнале электрического потенциала на диафрагме. Существенным является то, что основная тепловая нагрузка приходится на узкий винтообразный участок присепаратрисной области стеной вакуумной камеры, площадью около</w:t>
      </w:r>
      <w:r>
        <w:rPr>
          <w:color w:val="000000"/>
        </w:rPr>
        <w:t xml:space="preserve"> 0,3 м</w:t>
      </w:r>
      <w:r w:rsidRPr="00FD0854">
        <w:rPr>
          <w:color w:val="000000"/>
          <w:vertAlign w:val="superscript"/>
        </w:rPr>
        <w:t>2</w:t>
      </w:r>
      <w:r>
        <w:rPr>
          <w:color w:val="000000"/>
        </w:rPr>
        <w:t>, на которой плотность нагрузки достигает 1,5 МВт</w:t>
      </w:r>
      <w:r w:rsidRPr="00CF0192">
        <w:rPr>
          <w:color w:val="000000"/>
        </w:rPr>
        <w:t>/</w:t>
      </w:r>
      <w:r>
        <w:rPr>
          <w:color w:val="000000"/>
        </w:rPr>
        <w:t>м</w:t>
      </w:r>
      <w:r w:rsidRPr="00CF0192">
        <w:rPr>
          <w:color w:val="000000"/>
          <w:vertAlign w:val="superscript"/>
        </w:rPr>
        <w:t>2</w:t>
      </w:r>
      <w:r w:rsidRPr="008807D4">
        <w:rPr>
          <w:color w:val="000000"/>
        </w:rPr>
        <w:t xml:space="preserve"> </w:t>
      </w:r>
      <w:r w:rsidRPr="00EF6999">
        <w:t xml:space="preserve">При </w:t>
      </w:r>
      <w:r>
        <w:t xml:space="preserve">данных </w:t>
      </w:r>
      <w:r w:rsidRPr="00EF6999">
        <w:t xml:space="preserve">мощностях нагрева </w:t>
      </w:r>
      <w:r>
        <w:t xml:space="preserve">на присепаратрисном винтовом участке вакуумной камеры и на близких к плазме элементах установки развиваются униполярные микродуги. </w:t>
      </w:r>
      <w:r w:rsidRPr="00B02FCB">
        <w:t>Ранее также наблюдались высокочастотные возмущения плотности в краевой области плазмы, по-видимому связанные с возникновением на стенках вакуумной камеры дуговых разрядов [3].</w:t>
      </w:r>
    </w:p>
    <w:p w:rsidR="00662BD7" w:rsidRPr="002E6C4B" w:rsidRDefault="00662BD7" w:rsidP="00662BD7">
      <w:pPr>
        <w:pStyle w:val="Zv-bodyreport"/>
      </w:pPr>
      <w:r>
        <w:t>Э</w:t>
      </w:r>
      <w:r w:rsidRPr="00EF6999">
        <w:t xml:space="preserve">нергия </w:t>
      </w:r>
      <w:r>
        <w:t xml:space="preserve">плазмы при высоких мощностях нагрева </w:t>
      </w:r>
      <w:r w:rsidRPr="00EF6999">
        <w:t xml:space="preserve">соответствует скейлингу </w:t>
      </w:r>
      <w:r>
        <w:t xml:space="preserve">Л-2М </w:t>
      </w:r>
      <w:r w:rsidRPr="009046E5">
        <w:t>[4]</w:t>
      </w:r>
      <w:r w:rsidRPr="00EF6999">
        <w:t xml:space="preserve"> в импульсах</w:t>
      </w:r>
      <w:r>
        <w:t xml:space="preserve"> до переходов или без переходов</w:t>
      </w:r>
      <w:r w:rsidRPr="00EF6999">
        <w:t>, после же них энергия и энергетическое время жизни сни</w:t>
      </w:r>
      <w:r>
        <w:t xml:space="preserve">жаются на </w:t>
      </w:r>
      <w:r w:rsidRPr="00B02FCB">
        <w:t>5</w:t>
      </w:r>
      <w:r>
        <w:t xml:space="preserve">-15 % по сравнению </w:t>
      </w:r>
      <w:r>
        <w:rPr>
          <w:lang w:val="en-US"/>
        </w:rPr>
        <w:t>c</w:t>
      </w:r>
      <w:r>
        <w:t>о</w:t>
      </w:r>
      <w:r w:rsidRPr="009046E5">
        <w:t xml:space="preserve"> </w:t>
      </w:r>
      <w:r>
        <w:t xml:space="preserve">скейлингом. </w:t>
      </w:r>
      <w:r w:rsidRPr="00EF6999">
        <w:t>При мощности нагрева</w:t>
      </w:r>
      <w:r>
        <w:t xml:space="preserve"> 500 кВт</w:t>
      </w:r>
      <w:r w:rsidRPr="00EF6999">
        <w:t xml:space="preserve"> возможно получить переходы, при которых, несмотря на существенное охлаждение плазмы из-за кратковременного поступления примесей, за счет роста средней плотности в 1,5 раза удалось получить в динамике прирост энергии на 25%.</w:t>
      </w:r>
      <w:r w:rsidRPr="008807D4">
        <w:t xml:space="preserve"> </w:t>
      </w:r>
    </w:p>
    <w:p w:rsidR="00662BD7" w:rsidRDefault="00662BD7" w:rsidP="00662BD7">
      <w:pPr>
        <w:pStyle w:val="Zv-TitleReferences-ru"/>
      </w:pPr>
      <w:r>
        <w:t>Литература</w:t>
      </w:r>
    </w:p>
    <w:p w:rsidR="00662BD7" w:rsidRPr="008807D4" w:rsidRDefault="00662BD7" w:rsidP="00662BD7">
      <w:pPr>
        <w:pStyle w:val="Zv-References-ru"/>
        <w:numPr>
          <w:ilvl w:val="0"/>
          <w:numId w:val="1"/>
        </w:numPr>
      </w:pPr>
      <w:r w:rsidRPr="008807D4">
        <w:rPr>
          <w:lang w:val="en-US"/>
        </w:rPr>
        <w:t xml:space="preserve">Kharchev N.K., Batanov G.M., Berezhetskii M.S. </w:t>
      </w:r>
      <w:r>
        <w:rPr>
          <w:lang w:val="en-US"/>
        </w:rPr>
        <w:t>et</w:t>
      </w:r>
      <w:r w:rsidRPr="008807D4">
        <w:rPr>
          <w:lang w:val="en-US"/>
        </w:rPr>
        <w:t xml:space="preserve"> </w:t>
      </w:r>
      <w:r>
        <w:rPr>
          <w:lang w:val="en-US"/>
        </w:rPr>
        <w:t>al</w:t>
      </w:r>
      <w:r w:rsidRPr="008807D4">
        <w:rPr>
          <w:lang w:val="en-US"/>
        </w:rPr>
        <w:t xml:space="preserve">. Plasma and Fusion Research. </w:t>
      </w:r>
      <w:r w:rsidRPr="00651C7B">
        <w:rPr>
          <w:lang w:val="en-US"/>
        </w:rPr>
        <w:t xml:space="preserve">2011. V. 6. </w:t>
      </w:r>
      <w:r w:rsidRPr="00AA2AE1">
        <w:t>2402142.</w:t>
      </w:r>
    </w:p>
    <w:p w:rsidR="00662BD7" w:rsidRPr="00F15DBE" w:rsidRDefault="00662BD7" w:rsidP="00662BD7">
      <w:pPr>
        <w:pStyle w:val="Zv-References-ru"/>
        <w:numPr>
          <w:ilvl w:val="0"/>
          <w:numId w:val="1"/>
        </w:numPr>
      </w:pPr>
      <w:r w:rsidRPr="00931B69">
        <w:rPr>
          <w:bCs/>
          <w:szCs w:val="24"/>
          <w:lang w:val="en-GB"/>
        </w:rPr>
        <w:t>Shchepetov</w:t>
      </w:r>
      <w:r w:rsidRPr="008807D4">
        <w:rPr>
          <w:bCs/>
          <w:szCs w:val="24"/>
        </w:rPr>
        <w:t xml:space="preserve"> </w:t>
      </w:r>
      <w:r w:rsidRPr="00931B69">
        <w:rPr>
          <w:bCs/>
          <w:szCs w:val="24"/>
          <w:lang w:val="en-GB"/>
        </w:rPr>
        <w:t>S</w:t>
      </w:r>
      <w:r w:rsidRPr="008807D4">
        <w:rPr>
          <w:bCs/>
          <w:szCs w:val="24"/>
        </w:rPr>
        <w:t>.</w:t>
      </w:r>
      <w:r w:rsidRPr="00931B69">
        <w:rPr>
          <w:bCs/>
          <w:szCs w:val="24"/>
          <w:lang w:val="en-GB"/>
        </w:rPr>
        <w:t>V</w:t>
      </w:r>
      <w:r w:rsidRPr="008807D4">
        <w:rPr>
          <w:bCs/>
          <w:szCs w:val="24"/>
        </w:rPr>
        <w:t xml:space="preserve">., </w:t>
      </w:r>
      <w:r w:rsidRPr="008807D4">
        <w:rPr>
          <w:bCs/>
          <w:szCs w:val="24"/>
          <w:lang w:val="en-US"/>
        </w:rPr>
        <w:t>Kholnov</w:t>
      </w:r>
      <w:r w:rsidRPr="008807D4">
        <w:rPr>
          <w:bCs/>
          <w:szCs w:val="24"/>
        </w:rPr>
        <w:t xml:space="preserve"> </w:t>
      </w:r>
      <w:r w:rsidRPr="008807D4">
        <w:rPr>
          <w:bCs/>
          <w:szCs w:val="24"/>
          <w:lang w:val="en-US"/>
        </w:rPr>
        <w:t>Yu</w:t>
      </w:r>
      <w:r w:rsidRPr="008807D4">
        <w:rPr>
          <w:bCs/>
          <w:szCs w:val="24"/>
        </w:rPr>
        <w:t>.</w:t>
      </w:r>
      <w:r w:rsidRPr="008807D4">
        <w:rPr>
          <w:bCs/>
          <w:szCs w:val="24"/>
          <w:lang w:val="en-US"/>
        </w:rPr>
        <w:t>V</w:t>
      </w:r>
      <w:r w:rsidRPr="008807D4">
        <w:rPr>
          <w:bCs/>
          <w:szCs w:val="24"/>
        </w:rPr>
        <w:t xml:space="preserve">., </w:t>
      </w:r>
      <w:r w:rsidRPr="008807D4">
        <w:rPr>
          <w:bCs/>
          <w:szCs w:val="24"/>
          <w:lang w:val="en-US"/>
        </w:rPr>
        <w:t>Fedyanin</w:t>
      </w:r>
      <w:r w:rsidRPr="008807D4">
        <w:rPr>
          <w:bCs/>
          <w:szCs w:val="24"/>
        </w:rPr>
        <w:t xml:space="preserve"> </w:t>
      </w:r>
      <w:r w:rsidRPr="008807D4">
        <w:rPr>
          <w:bCs/>
          <w:szCs w:val="24"/>
          <w:lang w:val="en-US"/>
        </w:rPr>
        <w:t>O</w:t>
      </w:r>
      <w:r w:rsidRPr="008807D4">
        <w:rPr>
          <w:bCs/>
          <w:szCs w:val="24"/>
        </w:rPr>
        <w:t>.</w:t>
      </w:r>
      <w:r w:rsidRPr="008807D4">
        <w:rPr>
          <w:bCs/>
          <w:szCs w:val="24"/>
          <w:lang w:val="en-US"/>
        </w:rPr>
        <w:t>I</w:t>
      </w:r>
      <w:r w:rsidRPr="008807D4">
        <w:rPr>
          <w:bCs/>
          <w:szCs w:val="24"/>
        </w:rPr>
        <w:t xml:space="preserve">. </w:t>
      </w:r>
      <w:r>
        <w:rPr>
          <w:bCs/>
          <w:szCs w:val="24"/>
          <w:lang w:val="en-US"/>
        </w:rPr>
        <w:t>et</w:t>
      </w:r>
      <w:r w:rsidRPr="008807D4">
        <w:rPr>
          <w:bCs/>
          <w:szCs w:val="24"/>
        </w:rPr>
        <w:t xml:space="preserve"> </w:t>
      </w:r>
      <w:r>
        <w:rPr>
          <w:bCs/>
          <w:szCs w:val="24"/>
          <w:lang w:val="en-US"/>
        </w:rPr>
        <w:t>al</w:t>
      </w:r>
      <w:r w:rsidRPr="008807D4">
        <w:rPr>
          <w:bCs/>
          <w:szCs w:val="24"/>
        </w:rPr>
        <w:t xml:space="preserve">. </w:t>
      </w:r>
      <w:r w:rsidRPr="008807D4">
        <w:rPr>
          <w:bCs/>
          <w:szCs w:val="24"/>
          <w:lang w:val="en-US"/>
        </w:rPr>
        <w:t xml:space="preserve">Plasma Phys. </w:t>
      </w:r>
      <w:r w:rsidRPr="00651C7B">
        <w:rPr>
          <w:bCs/>
          <w:szCs w:val="24"/>
          <w:lang w:val="en-US"/>
        </w:rPr>
        <w:t xml:space="preserve">Control. Fusion. 2008. V. </w:t>
      </w:r>
      <w:r>
        <w:rPr>
          <w:szCs w:val="24"/>
          <w:lang w:val="en-US"/>
        </w:rPr>
        <w:t>50</w:t>
      </w:r>
      <w:r w:rsidRPr="00651C7B">
        <w:rPr>
          <w:szCs w:val="24"/>
          <w:lang w:val="en-US"/>
        </w:rPr>
        <w:t>.</w:t>
      </w:r>
      <w:r w:rsidRPr="00651C7B">
        <w:rPr>
          <w:b/>
          <w:szCs w:val="24"/>
          <w:lang w:val="en-US"/>
        </w:rPr>
        <w:t xml:space="preserve"> </w:t>
      </w:r>
      <w:r w:rsidRPr="005E0755">
        <w:rPr>
          <w:rStyle w:val="cite"/>
          <w:szCs w:val="24"/>
        </w:rPr>
        <w:t>045001.</w:t>
      </w:r>
    </w:p>
    <w:p w:rsidR="00662BD7" w:rsidRDefault="00662BD7" w:rsidP="00662BD7">
      <w:pPr>
        <w:pStyle w:val="Zv-References-ru"/>
        <w:numPr>
          <w:ilvl w:val="0"/>
          <w:numId w:val="1"/>
        </w:numPr>
      </w:pPr>
      <w:r w:rsidRPr="00931B69">
        <w:t>Батанов</w:t>
      </w:r>
      <w:r w:rsidRPr="008807D4">
        <w:t xml:space="preserve"> </w:t>
      </w:r>
      <w:r w:rsidRPr="00931B69">
        <w:t>Г</w:t>
      </w:r>
      <w:r w:rsidRPr="008807D4">
        <w:t>.</w:t>
      </w:r>
      <w:r w:rsidRPr="00931B69">
        <w:t>М</w:t>
      </w:r>
      <w:r w:rsidRPr="008807D4">
        <w:t xml:space="preserve">., </w:t>
      </w:r>
      <w:r w:rsidRPr="00931B69">
        <w:t>Борзосеков</w:t>
      </w:r>
      <w:r w:rsidRPr="008807D4">
        <w:t xml:space="preserve"> </w:t>
      </w:r>
      <w:r w:rsidRPr="00931B69">
        <w:t>В</w:t>
      </w:r>
      <w:r w:rsidRPr="008807D4">
        <w:t>.</w:t>
      </w:r>
      <w:r w:rsidRPr="00931B69">
        <w:t>Д</w:t>
      </w:r>
      <w:r w:rsidRPr="008807D4">
        <w:t xml:space="preserve">., </w:t>
      </w:r>
      <w:r w:rsidRPr="00931B69">
        <w:t>Колик</w:t>
      </w:r>
      <w:r w:rsidRPr="008807D4">
        <w:t xml:space="preserve"> </w:t>
      </w:r>
      <w:r w:rsidRPr="00931B69">
        <w:t>Л</w:t>
      </w:r>
      <w:r w:rsidRPr="008807D4">
        <w:t>.</w:t>
      </w:r>
      <w:r w:rsidRPr="00931B69">
        <w:t>В</w:t>
      </w:r>
      <w:r w:rsidRPr="008807D4">
        <w:t xml:space="preserve">. </w:t>
      </w:r>
      <w:r>
        <w:t>и</w:t>
      </w:r>
      <w:r w:rsidRPr="008807D4">
        <w:t xml:space="preserve"> </w:t>
      </w:r>
      <w:r>
        <w:t>др</w:t>
      </w:r>
      <w:r w:rsidRPr="008807D4">
        <w:t>.</w:t>
      </w:r>
      <w:r>
        <w:t xml:space="preserve"> Физика</w:t>
      </w:r>
      <w:r w:rsidRPr="008807D4">
        <w:t xml:space="preserve"> </w:t>
      </w:r>
      <w:r>
        <w:t>плазмы</w:t>
      </w:r>
      <w:r w:rsidRPr="008807D4">
        <w:t xml:space="preserve">. 2020. </w:t>
      </w:r>
      <w:r>
        <w:t>Т</w:t>
      </w:r>
      <w:r w:rsidRPr="008807D4">
        <w:t xml:space="preserve">. 46. </w:t>
      </w:r>
      <w:r>
        <w:t xml:space="preserve">С. </w:t>
      </w:r>
      <w:r>
        <w:rPr>
          <w:lang w:val="en-US"/>
        </w:rPr>
        <w:t>867</w:t>
      </w:r>
      <w:r w:rsidRPr="008807D4">
        <w:t>.</w:t>
      </w:r>
    </w:p>
    <w:p w:rsidR="00662BD7" w:rsidRPr="00AA2AE1" w:rsidRDefault="00662BD7" w:rsidP="00662BD7">
      <w:pPr>
        <w:pStyle w:val="Zv-References-ru"/>
        <w:numPr>
          <w:ilvl w:val="0"/>
          <w:numId w:val="1"/>
        </w:numPr>
      </w:pPr>
      <w:r w:rsidRPr="00AA2AE1">
        <w:t>Федянин О</w:t>
      </w:r>
      <w:r>
        <w:t>.И., Акулина Д.К., Батанов Г.М.</w:t>
      </w:r>
      <w:r w:rsidRPr="00AA2AE1">
        <w:t xml:space="preserve"> </w:t>
      </w:r>
      <w:r>
        <w:t>и др. Физика плазмы</w:t>
      </w:r>
      <w:r w:rsidRPr="00AA2AE1">
        <w:t>.</w:t>
      </w:r>
      <w:r>
        <w:t xml:space="preserve"> 2007. Т</w:t>
      </w:r>
      <w:r w:rsidRPr="00AA2AE1">
        <w:t xml:space="preserve">. </w:t>
      </w:r>
      <w:r>
        <w:t>33. С</w:t>
      </w:r>
      <w:r w:rsidRPr="00AA2AE1">
        <w:t>.</w:t>
      </w:r>
      <w:r>
        <w:rPr>
          <w:color w:val="000000"/>
        </w:rPr>
        <w:t>880</w:t>
      </w:r>
      <w:r w:rsidRPr="00AA2AE1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8E" w:rsidRDefault="000D0A8E">
      <w:r>
        <w:separator/>
      </w:r>
    </w:p>
  </w:endnote>
  <w:endnote w:type="continuationSeparator" w:id="0">
    <w:p w:rsidR="000D0A8E" w:rsidRDefault="000D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1F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1F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87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8E" w:rsidRDefault="000D0A8E">
      <w:r>
        <w:separator/>
      </w:r>
    </w:p>
  </w:footnote>
  <w:footnote w:type="continuationSeparator" w:id="0">
    <w:p w:rsidR="000D0A8E" w:rsidRDefault="000D0A8E">
      <w:r>
        <w:continuationSeparator/>
      </w:r>
    </w:p>
  </w:footnote>
  <w:footnote w:id="1">
    <w:p w:rsidR="002222A0" w:rsidRPr="002222A0" w:rsidRDefault="002222A0">
      <w:pPr>
        <w:pStyle w:val="a8"/>
        <w:rPr>
          <w:sz w:val="22"/>
          <w:szCs w:val="22"/>
          <w:lang w:val="en-US"/>
        </w:rPr>
      </w:pPr>
      <w:r w:rsidRPr="002222A0">
        <w:rPr>
          <w:rStyle w:val="aa"/>
          <w:sz w:val="22"/>
          <w:szCs w:val="22"/>
        </w:rPr>
        <w:t>*)</w:t>
      </w:r>
      <w:r w:rsidRPr="002222A0">
        <w:rPr>
          <w:sz w:val="22"/>
          <w:szCs w:val="22"/>
        </w:rPr>
        <w:t xml:space="preserve">  </w:t>
      </w:r>
      <w:hyperlink r:id="rId1" w:history="1">
        <w:r w:rsidRPr="002222A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F1F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4BC"/>
    <w:rsid w:val="00037DCC"/>
    <w:rsid w:val="00043701"/>
    <w:rsid w:val="00095EDE"/>
    <w:rsid w:val="000C7078"/>
    <w:rsid w:val="000D0A8E"/>
    <w:rsid w:val="000D76E9"/>
    <w:rsid w:val="000E495B"/>
    <w:rsid w:val="00140645"/>
    <w:rsid w:val="00171964"/>
    <w:rsid w:val="001C0CCB"/>
    <w:rsid w:val="00200AB2"/>
    <w:rsid w:val="00220629"/>
    <w:rsid w:val="002222A0"/>
    <w:rsid w:val="00247225"/>
    <w:rsid w:val="002A6CD1"/>
    <w:rsid w:val="002D3EBD"/>
    <w:rsid w:val="00352DB2"/>
    <w:rsid w:val="00370072"/>
    <w:rsid w:val="003800F3"/>
    <w:rsid w:val="003B5B93"/>
    <w:rsid w:val="003C1B47"/>
    <w:rsid w:val="003E34BC"/>
    <w:rsid w:val="003F1F5C"/>
    <w:rsid w:val="00401388"/>
    <w:rsid w:val="00446025"/>
    <w:rsid w:val="00447ABC"/>
    <w:rsid w:val="004A77D1"/>
    <w:rsid w:val="004B72AA"/>
    <w:rsid w:val="004F4E29"/>
    <w:rsid w:val="00555413"/>
    <w:rsid w:val="00567C6F"/>
    <w:rsid w:val="00572013"/>
    <w:rsid w:val="0058676C"/>
    <w:rsid w:val="00617E8E"/>
    <w:rsid w:val="00650CBC"/>
    <w:rsid w:val="00654A7B"/>
    <w:rsid w:val="00662BD7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BD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62BD7"/>
    <w:rPr>
      <w:color w:val="0000FF" w:themeColor="hyperlink"/>
      <w:u w:val="single"/>
    </w:rPr>
  </w:style>
  <w:style w:type="paragraph" w:customStyle="1" w:styleId="org">
    <w:name w:val="org"/>
    <w:basedOn w:val="a"/>
    <w:rsid w:val="00662BD7"/>
    <w:pPr>
      <w:ind w:left="300" w:hanging="300"/>
    </w:pPr>
    <w:rPr>
      <w:rFonts w:eastAsiaTheme="minorEastAsia"/>
      <w:sz w:val="22"/>
      <w:szCs w:val="22"/>
    </w:rPr>
  </w:style>
  <w:style w:type="character" w:customStyle="1" w:styleId="cite">
    <w:name w:val="cite"/>
    <w:basedOn w:val="a0"/>
    <w:rsid w:val="00662BD7"/>
  </w:style>
  <w:style w:type="paragraph" w:styleId="a8">
    <w:name w:val="footnote text"/>
    <w:basedOn w:val="a"/>
    <w:link w:val="a9"/>
    <w:rsid w:val="002222A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222A0"/>
  </w:style>
  <w:style w:type="character" w:styleId="aa">
    <w:name w:val="footnote reference"/>
    <w:basedOn w:val="a0"/>
    <w:rsid w:val="002222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dlhd8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CF-Vasil'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5FA0-E9EB-4E1F-AF18-98CCB30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СПОНТАННЫЕ ТРАНСПОРТНЫЕ ПЕРЕХОДЫ ПРИ ПРЕДЕЛЬНЫХ МОЩНОСТЯХ ЭЦР-НАГРЕВА ПЛАЗМЫ В СТЕЛЛАРАТОРЕ Л-2М</dc:title>
  <dc:creator/>
  <cp:lastModifiedBy>Сатунин</cp:lastModifiedBy>
  <cp:revision>4</cp:revision>
  <cp:lastPrinted>1601-01-01T00:00:00Z</cp:lastPrinted>
  <dcterms:created xsi:type="dcterms:W3CDTF">2021-02-15T13:04:00Z</dcterms:created>
  <dcterms:modified xsi:type="dcterms:W3CDTF">2021-05-25T11:02:00Z</dcterms:modified>
</cp:coreProperties>
</file>