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48" w:rsidRPr="0045082B" w:rsidRDefault="007C166F" w:rsidP="00E60048">
      <w:pPr>
        <w:pStyle w:val="Zv-Titlereport"/>
      </w:pPr>
      <w:bookmarkStart w:id="0" w:name="_Hlk57582427"/>
      <w:bookmarkEnd w:id="0"/>
      <w:r w:rsidRPr="0045694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7C166F" w:rsidRPr="0095603D" w:rsidRDefault="007C166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C166F">
                    <w:rPr>
                      <w:sz w:val="22"/>
                      <w:szCs w:val="22"/>
                    </w:rPr>
                    <w:t>10.34854/ICPAF.2021.48.1.067</w:t>
                  </w:r>
                </w:p>
              </w:txbxContent>
            </v:textbox>
            <w10:anchorlock/>
          </v:shape>
        </w:pict>
      </w:r>
      <w:r w:rsidR="00E60048" w:rsidRPr="0045082B">
        <w:t>Моделирование структуры бланкета для реактора синтез-деление на основе токамака</w:t>
      </w:r>
    </w:p>
    <w:p w:rsidR="00E60048" w:rsidRDefault="00E60048" w:rsidP="00E60048">
      <w:pPr>
        <w:pStyle w:val="Zv-Author"/>
      </w:pPr>
      <w:r w:rsidRPr="0045082B">
        <w:rPr>
          <w:u w:val="single"/>
        </w:rPr>
        <w:t>Гладуш</w:t>
      </w:r>
      <w:r w:rsidRPr="00E60048">
        <w:rPr>
          <w:u w:val="single"/>
        </w:rPr>
        <w:t xml:space="preserve"> </w:t>
      </w:r>
      <w:r w:rsidRPr="0045082B">
        <w:rPr>
          <w:u w:val="single"/>
        </w:rPr>
        <w:t>Г.Г.</w:t>
      </w:r>
      <w:r w:rsidRPr="00412CB5">
        <w:t>,</w:t>
      </w:r>
      <w:r w:rsidRPr="0045082B">
        <w:t xml:space="preserve"> </w:t>
      </w:r>
      <w:r w:rsidRPr="00412CB5">
        <w:t>Родионов</w:t>
      </w:r>
      <w:r w:rsidRPr="00E60048">
        <w:t xml:space="preserve"> </w:t>
      </w:r>
      <w:r w:rsidRPr="00412CB5">
        <w:t>Н.Б.,</w:t>
      </w:r>
      <w:r w:rsidRPr="0045082B">
        <w:t xml:space="preserve"> </w:t>
      </w:r>
      <w:r w:rsidRPr="00412CB5">
        <w:t>Артемьев</w:t>
      </w:r>
      <w:r w:rsidRPr="00E60048">
        <w:t xml:space="preserve"> </w:t>
      </w:r>
      <w:r w:rsidRPr="00412CB5">
        <w:t>К.К., Виноградова</w:t>
      </w:r>
      <w:r w:rsidRPr="00E60048">
        <w:t xml:space="preserve"> </w:t>
      </w:r>
      <w:r w:rsidRPr="00412CB5">
        <w:t>А.В.</w:t>
      </w:r>
      <w:r>
        <w:t>,</w:t>
      </w:r>
      <w:r w:rsidRPr="0045082B">
        <w:t xml:space="preserve"> </w:t>
      </w:r>
      <w:r>
        <w:t>Родионов</w:t>
      </w:r>
      <w:r w:rsidRPr="00E60048">
        <w:t xml:space="preserve"> </w:t>
      </w:r>
      <w:r w:rsidRPr="00412CB5">
        <w:t>Д.С.</w:t>
      </w:r>
    </w:p>
    <w:p w:rsidR="00E60048" w:rsidRPr="0045082B" w:rsidRDefault="00E60048" w:rsidP="00E60048">
      <w:pPr>
        <w:pStyle w:val="Zv-Organization"/>
      </w:pPr>
      <w:r>
        <w:t xml:space="preserve">АО «ГНЦ РФ ТРИНИТИ», г. Троицк, г. Москва, Россия, </w:t>
      </w:r>
      <w:hyperlink r:id="rId7" w:history="1">
        <w:r w:rsidRPr="00247534">
          <w:rPr>
            <w:rStyle w:val="a7"/>
            <w:lang w:val="en-US"/>
          </w:rPr>
          <w:t>gladush</w:t>
        </w:r>
        <w:r w:rsidRPr="00247534">
          <w:rPr>
            <w:rStyle w:val="a7"/>
          </w:rPr>
          <w:t>@</w:t>
        </w:r>
        <w:r w:rsidRPr="00247534">
          <w:rPr>
            <w:rStyle w:val="a7"/>
            <w:lang w:val="en-US"/>
          </w:rPr>
          <w:t>triniti</w:t>
        </w:r>
        <w:r w:rsidRPr="00247534">
          <w:rPr>
            <w:rStyle w:val="a7"/>
          </w:rPr>
          <w:t>.</w:t>
        </w:r>
        <w:r w:rsidRPr="00247534">
          <w:rPr>
            <w:rStyle w:val="a7"/>
            <w:lang w:val="en-US"/>
          </w:rPr>
          <w:t>ru</w:t>
        </w:r>
      </w:hyperlink>
    </w:p>
    <w:p w:rsidR="00E60048" w:rsidRPr="00782602" w:rsidRDefault="00E60048" w:rsidP="00E60048">
      <w:pPr>
        <w:pStyle w:val="Zv-bodyreport"/>
      </w:pPr>
      <w:r w:rsidRPr="00782602">
        <w:t xml:space="preserve">В работе показано [1], что при раздельном дуальном размещении актинида (урана) и лития в бланкете с теплоносителем-свинцом (уран в части модуля, ближней к плазме, а литий – в дальней от плазмы), существенно возрастает число делений (в 1,5 раза) и захватов(в 3,5 раз) нейтронов ураном на один поглощенный быстрый нейтрон от синтеза по сравнению твэльной конструкцией бланкета. Планируется изготовить макет такого бланкета и экспериментально исследовать работоспособность конструкции, ее параметры относительно прокачки свинца -теплоносителя и жидкого лития- производителя трития. В данной работе разработаны две конструкции бланкета, создана конструкторская документация и изготовлены макеты из пластика на 3D </w:t>
      </w:r>
      <w:r>
        <w:t>принтере.</w:t>
      </w:r>
    </w:p>
    <w:p w:rsidR="00E60048" w:rsidRPr="00782602" w:rsidRDefault="00E60048" w:rsidP="00E60048">
      <w:pPr>
        <w:pStyle w:val="Zv-bodyreport"/>
      </w:pPr>
      <w:r w:rsidRPr="00782602">
        <w:t>На рисунке 1</w:t>
      </w:r>
      <w:r>
        <w:t xml:space="preserve"> (а)</w:t>
      </w:r>
      <w:r w:rsidRPr="00782602">
        <w:t xml:space="preserve"> представлен макет с максимальным количеством входных и выходных трубок теплоносителя. Как видно из рисунка</w:t>
      </w:r>
      <w:r>
        <w:t>,</w:t>
      </w:r>
      <w:r w:rsidRPr="00782602">
        <w:t xml:space="preserve"> бланкет разделен плоскостью (стенкой) на две части. В части, где расположены входные и выходные трубки теплоносителя находится литий, а с противоположной стороны от стенки уран. </w:t>
      </w:r>
      <w:r>
        <w:t>Трубки, подводящие и отводящие жидкие металлы к задней стенке бланкета, проходят через вакуумную камеру токамака внутри бланкета. В бланкете</w:t>
      </w:r>
      <w:r w:rsidRPr="00782602">
        <w:t>, также, расположены трубки с тепл</w:t>
      </w:r>
      <w:r>
        <w:t>оносителем свинцом. На рисунке 1</w:t>
      </w:r>
      <w:r w:rsidRPr="00432BD4">
        <w:t xml:space="preserve"> (</w:t>
      </w:r>
      <w:r>
        <w:t>б)</w:t>
      </w:r>
      <w:r w:rsidRPr="00782602">
        <w:t xml:space="preserve"> представлен бланкет с </w:t>
      </w:r>
      <w:r>
        <w:t>минимальным</w:t>
      </w:r>
      <w:r w:rsidRPr="00782602">
        <w:t xml:space="preserve"> количеством трубок, подводящих и отводящих жидкие металлы к бланкету.</w:t>
      </w:r>
      <w:r>
        <w:t xml:space="preserve"> В этом случае конструкция отличается только количеством входных трубок теплоносителя свинца.</w:t>
      </w:r>
    </w:p>
    <w:p w:rsidR="00E60048" w:rsidRPr="00782602" w:rsidRDefault="00E60048" w:rsidP="00E60048">
      <w:pPr>
        <w:pStyle w:val="Zv-bodyreport"/>
      </w:pPr>
      <w:r w:rsidRPr="00782602">
        <w:t>С учетом опыта разработанных макетов будет разработана конструкторская и технологическая документация и создан модуль бланкета из металла (титан, сталь) для экспериментальных испытаний на работоспособность.</w:t>
      </w:r>
    </w:p>
    <w:p w:rsidR="00E60048" w:rsidRDefault="00E60048" w:rsidP="00E60048">
      <w:pPr>
        <w:jc w:val="center"/>
      </w:pPr>
      <w:r>
        <w:rPr>
          <w:noProof/>
        </w:rPr>
        <w:drawing>
          <wp:inline distT="0" distB="0" distL="0" distR="0">
            <wp:extent cx="3739397" cy="1800000"/>
            <wp:effectExtent l="19050" t="0" r="0" b="0"/>
            <wp:docPr id="2" name="Рисунок 1" descr="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939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48" w:rsidRPr="00E60048" w:rsidRDefault="00E60048" w:rsidP="00E60048">
      <w:pPr>
        <w:pStyle w:val="Zv-bodyreportcont"/>
        <w:ind w:left="1134" w:right="1133"/>
        <w:jc w:val="center"/>
        <w:rPr>
          <w:sz w:val="21"/>
          <w:szCs w:val="21"/>
        </w:rPr>
      </w:pPr>
      <w:r w:rsidRPr="00E60048">
        <w:rPr>
          <w:sz w:val="21"/>
          <w:szCs w:val="21"/>
        </w:rPr>
        <w:t>Рисунок 1. (а) Макет бланкета с максимальным количеством входных и выходных трубок теплоносителя; (б) Макет бланкета с минимальным количеством входных и выходных трубок теплоносителя.</w:t>
      </w:r>
    </w:p>
    <w:p w:rsidR="00E60048" w:rsidRPr="00FF5BD0" w:rsidRDefault="00E60048" w:rsidP="00E60048">
      <w:pPr>
        <w:pStyle w:val="Zv-bodyreport"/>
        <w:spacing w:before="240"/>
      </w:pPr>
      <w:r w:rsidRPr="00FF5BD0">
        <w:t>Работа выполнена в рамках реализации государственного контракта № Н.4с.241.09.20.1096 от 22 июня 2020 г.</w:t>
      </w:r>
    </w:p>
    <w:p w:rsidR="00E60048" w:rsidRPr="00276A2C" w:rsidRDefault="00E60048" w:rsidP="00E60048">
      <w:pPr>
        <w:pStyle w:val="Zv-TitleReferences-ru"/>
        <w:rPr>
          <w:lang w:val="en-US"/>
        </w:rPr>
      </w:pPr>
      <w:r w:rsidRPr="00E60048">
        <w:t>Литература</w:t>
      </w:r>
    </w:p>
    <w:p w:rsidR="00E60048" w:rsidRPr="00944BE2" w:rsidRDefault="00E60048" w:rsidP="00E60048">
      <w:pPr>
        <w:pStyle w:val="Zv-References-ru"/>
        <w:numPr>
          <w:ilvl w:val="0"/>
          <w:numId w:val="0"/>
        </w:numPr>
        <w:ind w:left="567" w:hanging="567"/>
      </w:pPr>
      <w:r w:rsidRPr="00276A2C">
        <w:rPr>
          <w:bCs/>
        </w:rPr>
        <w:t>[1].</w:t>
      </w:r>
      <w:r w:rsidRPr="00276A2C">
        <w:rPr>
          <w:bCs/>
        </w:rPr>
        <w:tab/>
      </w:r>
      <w:r w:rsidRPr="00723033">
        <w:rPr>
          <w:bCs/>
        </w:rPr>
        <w:t>Мирнов</w:t>
      </w:r>
      <w:r>
        <w:rPr>
          <w:bCs/>
        </w:rPr>
        <w:t xml:space="preserve"> </w:t>
      </w:r>
      <w:r w:rsidRPr="00723033">
        <w:rPr>
          <w:bCs/>
        </w:rPr>
        <w:t>С</w:t>
      </w:r>
      <w:r>
        <w:rPr>
          <w:bCs/>
        </w:rPr>
        <w:t>.</w:t>
      </w:r>
      <w:r w:rsidRPr="00723033">
        <w:rPr>
          <w:bCs/>
        </w:rPr>
        <w:t>В., Гладуш</w:t>
      </w:r>
      <w:r w:rsidRPr="00944BE2">
        <w:rPr>
          <w:bCs/>
        </w:rPr>
        <w:t xml:space="preserve"> </w:t>
      </w:r>
      <w:r w:rsidRPr="00723033">
        <w:rPr>
          <w:bCs/>
        </w:rPr>
        <w:t>Г.Г., Гостев</w:t>
      </w:r>
      <w:r w:rsidRPr="00944BE2">
        <w:rPr>
          <w:bCs/>
        </w:rPr>
        <w:t xml:space="preserve"> </w:t>
      </w:r>
      <w:r w:rsidRPr="00723033">
        <w:rPr>
          <w:bCs/>
        </w:rPr>
        <w:t>А.А., Лопаткин</w:t>
      </w:r>
      <w:r w:rsidRPr="00944BE2">
        <w:rPr>
          <w:bCs/>
        </w:rPr>
        <w:t xml:space="preserve"> </w:t>
      </w:r>
      <w:r w:rsidRPr="00723033">
        <w:rPr>
          <w:bCs/>
        </w:rPr>
        <w:t>А.В., Лукасевич</w:t>
      </w:r>
      <w:r w:rsidRPr="00944BE2">
        <w:rPr>
          <w:bCs/>
        </w:rPr>
        <w:t xml:space="preserve"> </w:t>
      </w:r>
      <w:r w:rsidRPr="00723033">
        <w:rPr>
          <w:bCs/>
        </w:rPr>
        <w:t>И.Б., Люблинский</w:t>
      </w:r>
      <w:r>
        <w:rPr>
          <w:bCs/>
        </w:rPr>
        <w:t xml:space="preserve"> </w:t>
      </w:r>
      <w:r w:rsidRPr="00723033">
        <w:rPr>
          <w:bCs/>
        </w:rPr>
        <w:t>И.Е.</w:t>
      </w:r>
      <w:r>
        <w:rPr>
          <w:bCs/>
        </w:rPr>
        <w:t xml:space="preserve">, </w:t>
      </w:r>
      <w:r w:rsidRPr="00723033">
        <w:rPr>
          <w:bCs/>
        </w:rPr>
        <w:t>ВАНТ. Сер. Термоядерный синтез</w:t>
      </w:r>
      <w:r>
        <w:rPr>
          <w:bCs/>
        </w:rPr>
        <w:t xml:space="preserve">, 2019, том 42, вып. 2, </w:t>
      </w:r>
      <w:r w:rsidRPr="00723033">
        <w:rPr>
          <w:bCs/>
        </w:rPr>
        <w:t>с</w:t>
      </w:r>
      <w:r>
        <w:rPr>
          <w:bCs/>
        </w:rPr>
        <w:t>тр</w:t>
      </w:r>
      <w:r w:rsidRPr="00723033">
        <w:rPr>
          <w:bCs/>
        </w:rPr>
        <w:t>.</w:t>
      </w:r>
      <w:r>
        <w:rPr>
          <w:bCs/>
        </w:rPr>
        <w:t xml:space="preserve"> </w:t>
      </w:r>
      <w:r w:rsidRPr="00723033">
        <w:rPr>
          <w:bCs/>
        </w:rPr>
        <w:t>23-30</w:t>
      </w:r>
      <w:r>
        <w:rPr>
          <w:bCs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FC" w:rsidRDefault="003120FC">
      <w:r>
        <w:separator/>
      </w:r>
    </w:p>
  </w:endnote>
  <w:endnote w:type="continuationSeparator" w:id="0">
    <w:p w:rsidR="003120FC" w:rsidRDefault="0031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3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37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66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FC" w:rsidRDefault="003120FC">
      <w:r>
        <w:separator/>
      </w:r>
    </w:p>
  </w:footnote>
  <w:footnote w:type="continuationSeparator" w:id="0">
    <w:p w:rsidR="003120FC" w:rsidRDefault="00312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0637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31E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120FC"/>
    <w:rsid w:val="00352DB2"/>
    <w:rsid w:val="00370072"/>
    <w:rsid w:val="003800F3"/>
    <w:rsid w:val="003B5B93"/>
    <w:rsid w:val="003C1B47"/>
    <w:rsid w:val="00401388"/>
    <w:rsid w:val="00446025"/>
    <w:rsid w:val="00447ABC"/>
    <w:rsid w:val="004531ED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166F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04B5A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06370"/>
    <w:rsid w:val="00E1331D"/>
    <w:rsid w:val="00E60048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04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6004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E600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60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ladush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306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СТРУКТУРЫ БЛАНКЕТА ДЛЯ РЕАКТОРА СИНТЕЗ-ДЕЛЕНИЕ НА ОСНОВЕ ТОКАМАКА</dc:title>
  <dc:creator/>
  <cp:lastModifiedBy>Сатунин</cp:lastModifiedBy>
  <cp:revision>3</cp:revision>
  <cp:lastPrinted>1601-01-01T00:00:00Z</cp:lastPrinted>
  <dcterms:created xsi:type="dcterms:W3CDTF">2021-02-15T10:39:00Z</dcterms:created>
  <dcterms:modified xsi:type="dcterms:W3CDTF">2021-05-26T09:56:00Z</dcterms:modified>
</cp:coreProperties>
</file>