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CE2" w:rsidRPr="0052201E" w:rsidRDefault="00611CE2" w:rsidP="0052201E">
      <w:pPr>
        <w:pStyle w:val="Zv-Titlereport"/>
        <w:spacing w:line="228" w:lineRule="auto"/>
      </w:pPr>
      <w:bookmarkStart w:id="0" w:name="_Hlk56768127"/>
      <w:bookmarkStart w:id="1" w:name="_Hlk56767974"/>
      <w:r w:rsidRPr="00611CE2">
        <w:t>взаимодействие ГАМ с широкополосной турбулентностью в плазме токамака Т</w:t>
      </w:r>
      <w:r w:rsidRPr="00611CE2">
        <w:noBreakHyphen/>
        <w:t>10</w:t>
      </w:r>
      <w:r w:rsidR="0052201E" w:rsidRPr="0052201E">
        <w:t xml:space="preserve"> </w:t>
      </w:r>
      <w:r w:rsidR="0052201E">
        <w:rPr>
          <w:rStyle w:val="af0"/>
        </w:rPr>
        <w:footnoteReference w:customMarkFollows="1" w:id="1"/>
        <w:t>*)</w:t>
      </w:r>
    </w:p>
    <w:bookmarkEnd w:id="0"/>
    <w:p w:rsidR="00611CE2" w:rsidRDefault="00611CE2" w:rsidP="0052201E">
      <w:pPr>
        <w:pStyle w:val="Zv-Author"/>
        <w:spacing w:line="228" w:lineRule="auto"/>
      </w:pPr>
      <w:r>
        <w:rPr>
          <w:vertAlign w:val="superscript"/>
        </w:rPr>
        <w:t>1,2</w:t>
      </w:r>
      <w:r w:rsidRPr="00BB74C9">
        <w:rPr>
          <w:u w:val="single"/>
        </w:rPr>
        <w:t>Крохалев</w:t>
      </w:r>
      <w:r w:rsidRPr="00611CE2">
        <w:rPr>
          <w:u w:val="single"/>
        </w:rPr>
        <w:t xml:space="preserve"> </w:t>
      </w:r>
      <w:r w:rsidRPr="00BB74C9">
        <w:rPr>
          <w:u w:val="single"/>
        </w:rPr>
        <w:t>О.Д.</w:t>
      </w:r>
      <w:r>
        <w:t xml:space="preserve">, </w:t>
      </w:r>
      <w:r>
        <w:rPr>
          <w:vertAlign w:val="superscript"/>
        </w:rPr>
        <w:t>1,2,3</w:t>
      </w:r>
      <w:r>
        <w:t>Мельников</w:t>
      </w:r>
      <w:r w:rsidRPr="00611CE2">
        <w:t xml:space="preserve"> </w:t>
      </w:r>
      <w:r>
        <w:t>А.В.</w:t>
      </w:r>
    </w:p>
    <w:bookmarkEnd w:id="1"/>
    <w:p w:rsidR="00611CE2" w:rsidRDefault="00611CE2" w:rsidP="0052201E">
      <w:pPr>
        <w:pStyle w:val="Zv-Organization"/>
        <w:spacing w:line="228" w:lineRule="auto"/>
      </w:pPr>
      <w:r>
        <w:rPr>
          <w:vertAlign w:val="superscript"/>
        </w:rPr>
        <w:t>1</w:t>
      </w:r>
      <w:r>
        <w:t xml:space="preserve">НИЦ «Курчатовский институт», Москва, Россия, </w:t>
      </w:r>
      <w:hyperlink r:id="rId8" w:history="1">
        <w:r>
          <w:rPr>
            <w:rStyle w:val="a7"/>
            <w:lang w:val="en-US"/>
          </w:rPr>
          <w:t>nrcki</w:t>
        </w:r>
        <w:r>
          <w:rPr>
            <w:rStyle w:val="a7"/>
          </w:rPr>
          <w:t>@</w:t>
        </w:r>
        <w:r>
          <w:rPr>
            <w:rStyle w:val="a7"/>
            <w:lang w:val="en-US"/>
          </w:rPr>
          <w:t>nrcki</w:t>
        </w:r>
        <w:r>
          <w:rPr>
            <w:rStyle w:val="a7"/>
          </w:rPr>
          <w:t>.</w:t>
        </w:r>
        <w:r>
          <w:rPr>
            <w:rStyle w:val="a7"/>
            <w:lang w:val="en-US"/>
          </w:rPr>
          <w:t>ru</w:t>
        </w:r>
      </w:hyperlink>
      <w:r w:rsidRPr="009C1A2B">
        <w:t xml:space="preserve"> </w:t>
      </w:r>
      <w:r>
        <w:br/>
      </w:r>
      <w:r>
        <w:rPr>
          <w:vertAlign w:val="superscript"/>
        </w:rPr>
        <w:t>2</w:t>
      </w:r>
      <w:r>
        <w:t xml:space="preserve">Московский физико-технический институт (НИУ), Москва, Россия, </w:t>
      </w:r>
      <w:hyperlink r:id="rId9" w:history="1">
        <w:r>
          <w:rPr>
            <w:rStyle w:val="a7"/>
            <w:lang w:val="en-US"/>
          </w:rPr>
          <w:t>info</w:t>
        </w:r>
        <w:r>
          <w:rPr>
            <w:rStyle w:val="a7"/>
          </w:rPr>
          <w:t>@</w:t>
        </w:r>
        <w:r>
          <w:rPr>
            <w:rStyle w:val="a7"/>
            <w:lang w:val="en-US"/>
          </w:rPr>
          <w:t>mipt</w:t>
        </w:r>
        <w:r>
          <w:rPr>
            <w:rStyle w:val="a7"/>
          </w:rPr>
          <w:t>.</w:t>
        </w:r>
        <w:r>
          <w:rPr>
            <w:rStyle w:val="a7"/>
            <w:lang w:val="en-US"/>
          </w:rPr>
          <w:t>ru</w:t>
        </w:r>
      </w:hyperlink>
      <w:r>
        <w:br/>
      </w:r>
      <w:r>
        <w:rPr>
          <w:vertAlign w:val="superscript"/>
        </w:rPr>
        <w:t>3</w:t>
      </w:r>
      <w:r>
        <w:t>Национальный исследовательский ядерный университет «МИФИ», Москва, Россия,</w:t>
      </w:r>
      <w:r w:rsidRPr="00611CE2">
        <w:br/>
        <w:t xml:space="preserve">    </w:t>
      </w:r>
      <w:r>
        <w:t xml:space="preserve"> </w:t>
      </w:r>
      <w:hyperlink r:id="rId10" w:history="1">
        <w:r>
          <w:rPr>
            <w:rStyle w:val="a7"/>
            <w:lang w:val="en-US"/>
          </w:rPr>
          <w:t>info</w:t>
        </w:r>
        <w:r>
          <w:rPr>
            <w:rStyle w:val="a7"/>
          </w:rPr>
          <w:t>@</w:t>
        </w:r>
        <w:r>
          <w:rPr>
            <w:rStyle w:val="a7"/>
            <w:lang w:val="en-US"/>
          </w:rPr>
          <w:t>mephi</w:t>
        </w:r>
        <w:r>
          <w:rPr>
            <w:rStyle w:val="a7"/>
          </w:rPr>
          <w:t>.</w:t>
        </w:r>
        <w:r>
          <w:rPr>
            <w:rStyle w:val="a7"/>
            <w:lang w:val="en-US"/>
          </w:rPr>
          <w:t>ru</w:t>
        </w:r>
      </w:hyperlink>
    </w:p>
    <w:p w:rsidR="00611CE2" w:rsidRDefault="00611CE2" w:rsidP="0052201E">
      <w:pPr>
        <w:pStyle w:val="Zv-bodyreport"/>
        <w:spacing w:line="228" w:lineRule="auto"/>
        <w:rPr>
          <w:noProof/>
        </w:rPr>
      </w:pPr>
      <w:r>
        <w:rPr>
          <w:noProof/>
        </w:rPr>
        <w:t>Геодезические акустические моды (ГАМ) – высокочастотная ветвь зональных потоков – рассматриваются как механизм саморегуляции турбулентности в тороидальной плазме</w:t>
      </w:r>
      <w:r w:rsidRPr="00385566">
        <w:rPr>
          <w:noProof/>
        </w:rPr>
        <w:t xml:space="preserve"> [1]</w:t>
      </w:r>
      <w:r>
        <w:rPr>
          <w:noProof/>
        </w:rPr>
        <w:t xml:space="preserve">. Исследование частотной структуры ГАМ и её взаимодействия с широкополосной турбулентностью важно для понимания физических механизмов аномального турбулентного переноса энергии и частиц </w:t>
      </w:r>
      <w:r w:rsidRPr="00385566">
        <w:rPr>
          <w:noProof/>
        </w:rPr>
        <w:t>[2]</w:t>
      </w:r>
      <w:r>
        <w:rPr>
          <w:noProof/>
        </w:rPr>
        <w:t xml:space="preserve">. Недавно было показано, что ГАМ состоит из трёх частотных пиков: основного и двух его сателлитов, низко- и высокочастотного </w:t>
      </w:r>
      <w:r w:rsidRPr="00385566">
        <w:rPr>
          <w:noProof/>
        </w:rPr>
        <w:t>[</w:t>
      </w:r>
      <w:r>
        <w:rPr>
          <w:noProof/>
        </w:rPr>
        <w:t>3</w:t>
      </w:r>
      <w:r w:rsidRPr="00385566">
        <w:rPr>
          <w:noProof/>
        </w:rPr>
        <w:t>]</w:t>
      </w:r>
      <w:r>
        <w:rPr>
          <w:noProof/>
        </w:rPr>
        <w:t xml:space="preserve">. В работе исследовано взаимодействие ГАМ с широкополосной турбулентностью </w:t>
      </w:r>
      <w:r w:rsidR="00553DE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0" o:spid="_x0000_s1026" type="#_x0000_t202" style="position:absolute;left:0;text-align:left;margin-left:0;margin-top:344.9pt;width:230pt;height:40.25pt;z-index:251661312;visibility:visible;mso-position-horizontal:lef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MYERQIAAGgEAAAOAAAAZHJzL2Uyb0RvYy54bWysVEtu2zAQ3RfoHQjua0kG0o9gOXAduChg&#10;JAGcImuaoiwCJIclaUvprvteoXfoIovuegXnRh3q47RpV0U31HBm+Mg3b0az81YrchDOSzAFzSYp&#10;JcJwKKXZFfTDzerFa0p8YKZkCowo6J3w9Hz+/NmssbmYQg2qFI4giPF5Ywtah2DzJPG8Fpr5CVhh&#10;MFiB0yzg1u2S0rEG0bVKpmn6MmnAldYBF96j96IP0nmHX1WCh6uq8iIQVVB8W+hW163buCbzGct3&#10;jtla8uEZ7B9eoZk0eOkJ6oIFRvZO/gGlJXfgoQoTDjqBqpJcdByQTZY+YbOpmRUdFyyOt6cy+f8H&#10;yy8P147IErXD8himUaPj1+O34/3xx/H7w+eHLwQDWKXG+hyTNxbTQ/sWWjwx+j06I/m2cjp+kRbB&#10;OALenWos2kA4OqdvplmaYohj7CzLsldnESZ5PG2dD+8EaBKNgjrUsCstO6x96FPHlHiZByXLlVQq&#10;bmJgqRw5MNS7qWUQA/hvWcrEXAPxVA8YPUmk2FOJVmi37cB7C+Ud0nbQt4+3fCXxojXz4Zo57Bek&#10;gzMQrnCpFDQFhcGipAb36W/+mI8yYpSSBvuvoP7jnjlBiXpvUGCEDKPhRmM7Gmavl4AUM5wuyzsT&#10;D7igRrNyoG9xNBbxFgwxw/GugobRXIZ+CnC0uFgsuiRsScvC2mwsj9BjQW/aW+bsIEdAIS9h7EyW&#10;P1Glz+10sYt9wBJ3ksWC9lUc6ozt3Ik+jF6cl1/3XdbjD2L+EwAA//8DAFBLAwQUAAYACAAAACEA&#10;51w/Sd8AAAAIAQAADwAAAGRycy9kb3ducmV2LnhtbEyPsU7DMBCGdyTewTokFkRtaJS2aZyqqmCA&#10;pSJ0YXPjaxyI7ch22vD2HBOMd//pv+8rN5Pt2RlD7LyT8DATwNA1XneulXB4f75fAotJOa1671DC&#10;N0bYVNdXpSq0v7g3PNepZVTiYqEkmJSGgvPYGLQqzvyAjrKTD1YlGkPLdVAXKrc9fxQi51Z1jj4Y&#10;NeDOYPNVj1bCPvvYm7vx9PS6zebh5TDu8s+2lvL2ZtqugSWc0t8x/OITOlTEdPSj05H1EkgkSciX&#10;KxKgOMsFbY4SFgsxB16V/L9A9QMAAP//AwBQSwECLQAUAAYACAAAACEAtoM4kv4AAADhAQAAEwAA&#10;AAAAAAAAAAAAAAAAAAAAW0NvbnRlbnRfVHlwZXNdLnhtbFBLAQItABQABgAIAAAAIQA4/SH/1gAA&#10;AJQBAAALAAAAAAAAAAAAAAAAAC8BAABfcmVscy8ucmVsc1BLAQItABQABgAIAAAAIQCSRMYERQIA&#10;AGgEAAAOAAAAAAAAAAAAAAAAAC4CAABkcnMvZTJvRG9jLnhtbFBLAQItABQABgAIAAAAIQDnXD9J&#10;3wAAAAgBAAAPAAAAAAAAAAAAAAAAAJ8EAABkcnMvZG93bnJldi54bWxQSwUGAAAAAAQABADzAAAA&#10;qwUAAAAA&#10;" stroked="f">
            <v:textbox style="mso-next-textbox:#Надпись 10;mso-fit-shape-to-text:t" inset="0,0,0,0">
              <w:txbxContent>
                <w:p w:rsidR="00611CE2" w:rsidRPr="004651B1" w:rsidRDefault="00611CE2" w:rsidP="00611CE2">
                  <w:pPr>
                    <w:pStyle w:val="a8"/>
                    <w:jc w:val="center"/>
                    <w:rPr>
                      <w:i w:val="0"/>
                      <w:iCs w:val="0"/>
                      <w:color w:val="auto"/>
                      <w:sz w:val="24"/>
                      <w:szCs w:val="24"/>
                    </w:rPr>
                  </w:pPr>
                  <w:r w:rsidRPr="004651B1">
                    <w:rPr>
                      <w:i w:val="0"/>
                      <w:iCs w:val="0"/>
                      <w:color w:val="auto"/>
                      <w:sz w:val="24"/>
                      <w:szCs w:val="24"/>
                    </w:rPr>
                    <w:t xml:space="preserve">Рисунок </w:t>
                  </w:r>
                  <w:r w:rsidR="00553DE4" w:rsidRPr="004651B1">
                    <w:rPr>
                      <w:i w:val="0"/>
                      <w:iCs w:val="0"/>
                      <w:color w:val="auto"/>
                      <w:sz w:val="24"/>
                      <w:szCs w:val="24"/>
                    </w:rPr>
                    <w:fldChar w:fldCharType="begin"/>
                  </w:r>
                  <w:r w:rsidRPr="004651B1">
                    <w:rPr>
                      <w:i w:val="0"/>
                      <w:iCs w:val="0"/>
                      <w:color w:val="auto"/>
                      <w:sz w:val="24"/>
                      <w:szCs w:val="24"/>
                    </w:rPr>
                    <w:instrText xml:space="preserve"> SEQ Рисунок \* ARABIC </w:instrText>
                  </w:r>
                  <w:r w:rsidR="00553DE4" w:rsidRPr="004651B1">
                    <w:rPr>
                      <w:i w:val="0"/>
                      <w:iCs w:val="0"/>
                      <w:color w:val="auto"/>
                      <w:sz w:val="24"/>
                      <w:szCs w:val="24"/>
                    </w:rPr>
                    <w:fldChar w:fldCharType="separate"/>
                  </w:r>
                  <w:r w:rsidRPr="004651B1">
                    <w:rPr>
                      <w:i w:val="0"/>
                      <w:iCs w:val="0"/>
                      <w:color w:val="auto"/>
                      <w:sz w:val="24"/>
                      <w:szCs w:val="24"/>
                    </w:rPr>
                    <w:t>1</w:t>
                  </w:r>
                  <w:r w:rsidR="00553DE4" w:rsidRPr="004651B1">
                    <w:rPr>
                      <w:i w:val="0"/>
                      <w:iCs w:val="0"/>
                      <w:color w:val="auto"/>
                      <w:sz w:val="24"/>
                      <w:szCs w:val="24"/>
                    </w:rPr>
                    <w:fldChar w:fldCharType="end"/>
                  </w:r>
                  <w:r w:rsidRPr="004651B1">
                    <w:rPr>
                      <w:i w:val="0"/>
                      <w:iCs w:val="0"/>
                      <w:color w:val="auto"/>
                      <w:sz w:val="24"/>
                      <w:szCs w:val="24"/>
                    </w:rPr>
                    <w:t xml:space="preserve"> - </w:t>
                  </w:r>
                  <w:r>
                    <w:rPr>
                      <w:i w:val="0"/>
                      <w:iCs w:val="0"/>
                      <w:color w:val="auto"/>
                      <w:sz w:val="24"/>
                      <w:szCs w:val="24"/>
                    </w:rPr>
                    <w:t>К</w:t>
                  </w:r>
                  <w:r w:rsidRPr="004651B1">
                    <w:rPr>
                      <w:i w:val="0"/>
                      <w:iCs w:val="0"/>
                      <w:color w:val="auto"/>
                      <w:sz w:val="24"/>
                      <w:szCs w:val="24"/>
                    </w:rPr>
                    <w:t>росс-бикогерентность</w:t>
                  </w:r>
                  <w:r>
                    <w:rPr>
                      <w:i w:val="0"/>
                      <w:iCs w:val="0"/>
                      <w:color w:val="auto"/>
                      <w:sz w:val="24"/>
                      <w:szCs w:val="24"/>
                    </w:rPr>
                    <w:t xml:space="preserve"> </w:t>
                  </w: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color w:val="auto"/>
                            <w:sz w:val="22"/>
                            <w:szCs w:val="28"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auto"/>
                            <w:sz w:val="22"/>
                            <w:szCs w:val="28"/>
                          </w:rPr>
                          <m:t>b</m:t>
                        </m:r>
                      </m:e>
                      <m:sub>
                        <m:d>
                          <m:dPr>
                            <m:ctrlPr>
                              <w:rPr>
                                <w:rFonts w:ascii="Cambria Math" w:hAnsi="Cambria Math"/>
                                <w:color w:val="auto"/>
                                <w:sz w:val="22"/>
                                <w:szCs w:val="28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22"/>
                                <w:szCs w:val="28"/>
                              </w:rPr>
                              <m:t xml:space="preserve">φ, 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color w:val="auto"/>
                                    <w:sz w:val="22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auto"/>
                                    <w:sz w:val="22"/>
                                    <w:szCs w:val="28"/>
                                  </w:rPr>
                                  <m:t xml:space="preserve"> I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auto"/>
                                    <w:sz w:val="22"/>
                                    <w:szCs w:val="28"/>
                                  </w:rPr>
                                  <m:t>t</m:t>
                                </m:r>
                              </m:sub>
                            </m:s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22"/>
                                <w:szCs w:val="28"/>
                              </w:rPr>
                              <m:t xml:space="preserve">,  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color w:val="auto"/>
                                    <w:sz w:val="22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auto"/>
                                    <w:sz w:val="22"/>
                                    <w:szCs w:val="28"/>
                                  </w:rPr>
                                  <m:t xml:space="preserve"> I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auto"/>
                                    <w:sz w:val="22"/>
                                    <w:szCs w:val="28"/>
                                  </w:rPr>
                                  <m:t>t</m:t>
                                </m:r>
                              </m:sub>
                            </m:sSub>
                          </m:e>
                        </m:d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auto"/>
                            <w:sz w:val="22"/>
                            <w:szCs w:val="28"/>
                          </w:rPr>
                          <m:t>2</m:t>
                        </m:r>
                      </m:sup>
                    </m:sSub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auto"/>
                        <w:sz w:val="22"/>
                        <w:szCs w:val="28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color w:val="auto"/>
                            <w:sz w:val="22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auto"/>
                            <w:sz w:val="22"/>
                            <w:szCs w:val="28"/>
                          </w:rPr>
                          <m:t>f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auto"/>
                            <w:sz w:val="22"/>
                            <w:szCs w:val="28"/>
                          </w:rPr>
                          <m:t>1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auto"/>
                        <w:sz w:val="22"/>
                        <w:szCs w:val="28"/>
                      </w:rPr>
                      <m:t xml:space="preserve">,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color w:val="auto"/>
                            <w:sz w:val="22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auto"/>
                            <w:sz w:val="22"/>
                            <w:szCs w:val="28"/>
                          </w:rPr>
                          <m:t>f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auto"/>
                            <w:sz w:val="22"/>
                            <w:szCs w:val="28"/>
                          </w:rPr>
                          <m:t>2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auto"/>
                        <w:sz w:val="22"/>
                        <w:szCs w:val="28"/>
                      </w:rPr>
                      <m:t>)</m:t>
                    </m:r>
                  </m:oMath>
                  <w:r>
                    <w:rPr>
                      <w:b/>
                      <w:i w:val="0"/>
                      <w:color w:val="auto"/>
                      <w:sz w:val="22"/>
                      <w:szCs w:val="28"/>
                    </w:rPr>
                    <w:t xml:space="preserve">, </w:t>
                  </w:r>
                  <w:r w:rsidRPr="002A77E1">
                    <w:rPr>
                      <w:i w:val="0"/>
                      <w:noProof/>
                      <w:color w:val="auto"/>
                      <w:sz w:val="22"/>
                      <w:szCs w:val="22"/>
                    </w:rPr>
                    <w:t>№72287</w:t>
                  </w:r>
                </w:p>
              </w:txbxContent>
            </v:textbox>
            <w10:wrap type="square" anchorx="margin"/>
            <w10:anchorlock/>
          </v:shape>
        </w:pict>
      </w:r>
      <w:r>
        <w:rPr>
          <w:noProof/>
        </w:rPr>
        <w:drawing>
          <wp:anchor distT="0" distB="0" distL="114300" distR="114300" simplePos="0" relativeHeight="251660288" behindDoc="1" locked="1" layoutInCell="1" allowOverlap="1">
            <wp:simplePos x="0" y="0"/>
            <wp:positionH relativeFrom="margin">
              <wp:align>left</wp:align>
            </wp:positionH>
            <wp:positionV relativeFrom="paragraph">
              <wp:posOffset>2028825</wp:posOffset>
            </wp:positionV>
            <wp:extent cx="2915285" cy="2398395"/>
            <wp:effectExtent l="0" t="0" r="0" b="1905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285" cy="239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>с помощью бикогерентного анализа данных диагностики пучком тяжелых ионов [4</w:t>
      </w:r>
      <w:r w:rsidRPr="00385566">
        <w:rPr>
          <w:noProof/>
        </w:rPr>
        <w:t>]</w:t>
      </w:r>
      <w:r>
        <w:rPr>
          <w:noProof/>
        </w:rPr>
        <w:t xml:space="preserve">. Статистически значимая величина квадратичного коэффициента бикогерентности </w:t>
      </w:r>
    </w:p>
    <w:p w:rsidR="00611CE2" w:rsidRDefault="00611CE2" w:rsidP="0052201E">
      <w:pPr>
        <w:pStyle w:val="Zv-formula"/>
        <w:spacing w:line="228" w:lineRule="auto"/>
        <w:rPr>
          <w:noProof/>
        </w:rPr>
      </w:pPr>
      <w:r>
        <w:rPr>
          <w:noProof/>
        </w:rPr>
        <w:t xml:space="preserve"> </w:t>
      </w:r>
      <w:r>
        <w:rPr>
          <w:noProof/>
        </w:rPr>
        <w:tab/>
      </w:r>
      <m:oMath>
        <m:sSubSup>
          <m:sSubSupPr>
            <m:ctrlPr>
              <w:rPr>
                <w:rFonts w:ascii="Cambria Math" w:hAnsi="Cambria Math"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b</m:t>
            </m:r>
          </m:e>
          <m:sub>
            <m:r>
              <w:rPr>
                <w:rFonts w:ascii="Cambria Math" w:hAnsi="Cambria Math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  <w:lang w:val="en-US"/>
              </w:rPr>
              <m:t>y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  <w:lang w:val="en-US"/>
              </w:rPr>
              <m:t>z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  <m:d>
          <m:dPr>
            <m:ctrlPr>
              <w:rPr>
                <w:rFonts w:ascii="Cambria Math" w:eastAsiaTheme="minorEastAsia" w:hAnsi="Cambria Math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2</m:t>
                </m:r>
              </m:sub>
            </m:sSub>
          </m:e>
        </m:d>
        <m:r>
          <m:rPr>
            <m:sty m:val="p"/>
          </m:rPr>
          <w:rPr>
            <w:rFonts w:ascii="Cambria Math" w:eastAsiaTheme="minorEastAsia" w:hAnsi="Cambria Math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|</m:t>
                </m:r>
                <m:d>
                  <m:dPr>
                    <m:begChr m:val="〈"/>
                    <m:endChr m:val="〉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e>
                    </m:d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e>
                    </m:d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z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*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e>
                    </m:d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|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d>
              <m:dPr>
                <m:begChr m:val="〈"/>
                <m:endChr m:val="〉"/>
                <m:ctrlPr>
                  <w:rPr>
                    <w:rFonts w:ascii="Cambria Math" w:eastAsiaTheme="minorEastAsia" w:hAnsi="Cambria Math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|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e>
                    </m:d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|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e>
            </m:d>
            <m:d>
              <m:dPr>
                <m:begChr m:val="〈"/>
                <m:endChr m:val="〉"/>
                <m:ctrlPr>
                  <w:rPr>
                    <w:rFonts w:ascii="Cambria Math" w:eastAsiaTheme="minorEastAsia" w:hAnsi="Cambria Math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|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z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|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e>
            </m:d>
          </m:den>
        </m:f>
      </m:oMath>
      <w:r>
        <w:rPr>
          <w:noProof/>
        </w:rPr>
        <w:tab/>
        <w:t xml:space="preserve">(1) </w:t>
      </w:r>
    </w:p>
    <w:p w:rsidR="00611CE2" w:rsidRPr="00E921A6" w:rsidRDefault="00611CE2" w:rsidP="0052201E">
      <w:pPr>
        <w:pStyle w:val="Zv-bodyreportcont"/>
        <w:spacing w:line="228" w:lineRule="auto"/>
        <w:rPr>
          <w:noProof/>
          <w:szCs w:val="28"/>
        </w:rPr>
      </w:pPr>
      <w:r>
        <w:rPr>
          <w:noProof/>
        </w:rPr>
        <w:t xml:space="preserve">указывает на наличие трёхволнового взаимодействия между колебаниями на частотах </w:t>
      </w:r>
      <w:r w:rsidRPr="000B7325">
        <w:rPr>
          <w:i/>
          <w:noProof/>
        </w:rPr>
        <w:t>f</w:t>
      </w:r>
      <w:r w:rsidRPr="000B7325">
        <w:rPr>
          <w:noProof/>
          <w:vertAlign w:val="subscript"/>
        </w:rPr>
        <w:t>1</w:t>
      </w:r>
      <w:r>
        <w:rPr>
          <w:i/>
          <w:noProof/>
        </w:rPr>
        <w:t>,</w:t>
      </w:r>
      <w:r>
        <w:rPr>
          <w:noProof/>
        </w:rPr>
        <w:t xml:space="preserve"> </w:t>
      </w:r>
      <w:r w:rsidRPr="000B7325">
        <w:rPr>
          <w:i/>
          <w:noProof/>
        </w:rPr>
        <w:t>f</w:t>
      </w:r>
      <w:r w:rsidRPr="000B7325">
        <w:rPr>
          <w:noProof/>
          <w:vertAlign w:val="subscript"/>
        </w:rPr>
        <w:t>2</w:t>
      </w:r>
      <w:r>
        <w:rPr>
          <w:i/>
          <w:noProof/>
        </w:rPr>
        <w:t xml:space="preserve"> </w:t>
      </w:r>
      <w:r w:rsidRPr="00A9073D">
        <w:rPr>
          <w:noProof/>
        </w:rPr>
        <w:t xml:space="preserve">и </w:t>
      </w:r>
      <w:r w:rsidRPr="000B7325">
        <w:rPr>
          <w:i/>
          <w:noProof/>
        </w:rPr>
        <w:t>f</w:t>
      </w:r>
      <w:r w:rsidRPr="000B7325">
        <w:rPr>
          <w:noProof/>
          <w:vertAlign w:val="subscript"/>
        </w:rPr>
        <w:t>1</w:t>
      </w:r>
      <w:r>
        <w:rPr>
          <w:i/>
          <w:noProof/>
        </w:rPr>
        <w:t>+</w:t>
      </w:r>
      <w:r>
        <w:rPr>
          <w:noProof/>
        </w:rPr>
        <w:t xml:space="preserve"> </w:t>
      </w:r>
      <w:r w:rsidRPr="000B7325">
        <w:rPr>
          <w:i/>
          <w:noProof/>
        </w:rPr>
        <w:t>f</w:t>
      </w:r>
      <w:r w:rsidRPr="000B7325">
        <w:rPr>
          <w:noProof/>
          <w:vertAlign w:val="subscript"/>
        </w:rPr>
        <w:t>2</w:t>
      </w:r>
      <w:r>
        <w:rPr>
          <w:noProof/>
        </w:rPr>
        <w:t xml:space="preserve">. В формуле (1) </w:t>
      </w:r>
      <m:oMath>
        <m:sSub>
          <m:sSubPr>
            <m:ctrlPr>
              <w:rPr>
                <w:rFonts w:ascii="Cambria Math" w:eastAsiaTheme="minorEastAsia" w:hAnsi="Cambria Math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Φ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x</m:t>
            </m:r>
          </m:sub>
        </m:sSub>
        <m:d>
          <m:dPr>
            <m:ctrlPr>
              <w:rPr>
                <w:rFonts w:ascii="Cambria Math" w:eastAsiaTheme="minorEastAsia" w:hAnsi="Cambria Math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</m:d>
      </m:oMath>
      <w:r>
        <w:rPr>
          <w:noProof/>
        </w:rPr>
        <w:t xml:space="preserve"> – Фурье-образ сигнала x</w:t>
      </w:r>
      <w:r w:rsidRPr="00E921A6">
        <w:rPr>
          <w:noProof/>
        </w:rPr>
        <w:t xml:space="preserve">, </w:t>
      </w:r>
      <m:oMath>
        <m:sSubSup>
          <m:sSubSupPr>
            <m:ctrlPr>
              <w:rPr>
                <w:rFonts w:ascii="Cambria Math" w:eastAsiaTheme="minorEastAsia" w:hAnsi="Cambria Math"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lang w:val="en-US"/>
              </w:rPr>
              <m:t>Φ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x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*</m:t>
            </m:r>
          </m:sup>
        </m:sSubSup>
        <m:d>
          <m:dPr>
            <m:ctrlPr>
              <w:rPr>
                <w:rFonts w:ascii="Cambria Math" w:eastAsiaTheme="minorEastAsia" w:hAnsi="Cambria Math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</m:d>
      </m:oMath>
      <w:r w:rsidRPr="00E921A6">
        <w:rPr>
          <w:noProof/>
        </w:rPr>
        <w:t xml:space="preserve"> – его комплексно-сопряжённая величина. На рисунке 1 </w:t>
      </w:r>
      <w:r>
        <w:rPr>
          <w:noProof/>
        </w:rPr>
        <w:t>приведен</w:t>
      </w:r>
      <w:r w:rsidRPr="00E921A6">
        <w:rPr>
          <w:noProof/>
        </w:rPr>
        <w:t xml:space="preserve"> </w:t>
      </w:r>
      <w:r>
        <w:rPr>
          <w:noProof/>
        </w:rPr>
        <w:t xml:space="preserve">квадратичный коэффициент бикогерентности для сигналов потенциала </w:t>
      </w:r>
      <w:r w:rsidRPr="000B7325">
        <w:rPr>
          <w:rFonts w:ascii="Symbol" w:hAnsi="Symbol"/>
          <w:noProof/>
          <w:lang w:val="en-US"/>
        </w:rPr>
        <w:t></w:t>
      </w:r>
      <w:r w:rsidRPr="000B7325">
        <w:rPr>
          <w:noProof/>
        </w:rPr>
        <w:t xml:space="preserve"> </w:t>
      </w:r>
      <w:r>
        <w:rPr>
          <w:noProof/>
        </w:rPr>
        <w:t>и плотности плазмы (полного тока пучка</w:t>
      </w:r>
      <w:r w:rsidRPr="000B7325">
        <w:rPr>
          <w:noProof/>
        </w:rPr>
        <w:t xml:space="preserve"> </w:t>
      </w:r>
      <w:r w:rsidRPr="002A77E1">
        <w:rPr>
          <w:i/>
          <w:noProof/>
          <w:lang w:val="en-US"/>
        </w:rPr>
        <w:t>I</w:t>
      </w:r>
      <w:r>
        <w:rPr>
          <w:noProof/>
          <w:vertAlign w:val="subscript"/>
          <w:lang w:val="en-US"/>
        </w:rPr>
        <w:t>tot</w:t>
      </w:r>
      <w:r>
        <w:rPr>
          <w:noProof/>
        </w:rPr>
        <w:t>) в</w:t>
      </w:r>
      <w:r w:rsidRPr="00E921A6">
        <w:rPr>
          <w:noProof/>
        </w:rPr>
        <w:t xml:space="preserve"> импульс</w:t>
      </w:r>
      <w:r>
        <w:rPr>
          <w:noProof/>
        </w:rPr>
        <w:t>е с низкой плотностью (</w:t>
      </w:r>
      <w:r>
        <w:rPr>
          <w:noProof/>
          <w:lang w:val="en-US"/>
        </w:rPr>
        <w:t>n</w:t>
      </w:r>
      <w:r>
        <w:rPr>
          <w:noProof/>
          <w:vertAlign w:val="subscript"/>
          <w:lang w:val="en-US"/>
        </w:rPr>
        <w:t>e</w:t>
      </w:r>
      <w:r w:rsidRPr="00E75740">
        <w:rPr>
          <w:noProof/>
        </w:rPr>
        <w:t xml:space="preserve"> ≈</w:t>
      </w:r>
      <w:r>
        <w:rPr>
          <w:noProof/>
        </w:rPr>
        <w:t xml:space="preserve"> 0.7 10</w:t>
      </w:r>
      <w:r w:rsidRPr="002A77E1">
        <w:rPr>
          <w:noProof/>
          <w:vertAlign w:val="superscript"/>
        </w:rPr>
        <w:t>19</w:t>
      </w:r>
      <w:r w:rsidRPr="00E75740">
        <w:rPr>
          <w:noProof/>
        </w:rPr>
        <w:t xml:space="preserve"> </w:t>
      </w:r>
      <w:r>
        <w:rPr>
          <w:noProof/>
        </w:rPr>
        <w:t>м</w:t>
      </w:r>
      <w:r>
        <w:rPr>
          <w:noProof/>
          <w:vertAlign w:val="superscript"/>
        </w:rPr>
        <w:t>-3</w:t>
      </w:r>
      <w:r>
        <w:rPr>
          <w:noProof/>
        </w:rPr>
        <w:t>).</w:t>
      </w:r>
      <w:r w:rsidRPr="00E921A6">
        <w:rPr>
          <w:noProof/>
        </w:rPr>
        <w:t xml:space="preserve"> </w:t>
      </w:r>
    </w:p>
    <w:p w:rsidR="00611CE2" w:rsidRDefault="00611CE2" w:rsidP="0052201E">
      <w:pPr>
        <w:pStyle w:val="Zv-bodyreport"/>
        <w:spacing w:line="228" w:lineRule="auto"/>
        <w:rPr>
          <w:noProof/>
        </w:rPr>
      </w:pPr>
      <w:r w:rsidRPr="00777D42">
        <w:t xml:space="preserve">В работе </w:t>
      </w:r>
      <w:r>
        <w:t>показано, что к</w:t>
      </w:r>
      <w:r w:rsidRPr="00777D42">
        <w:t>аждый из трех пиков ГАМ взаимодействует с широкополосной турбулентностью по трехволновому механизму</w:t>
      </w:r>
      <w:r>
        <w:t xml:space="preserve">. </w:t>
      </w:r>
      <w:r>
        <w:rPr>
          <w:noProof/>
        </w:rPr>
        <w:t xml:space="preserve">Взаимодействие имеет тонкую структуру: каждому из трёх пиков соответствует индивидуальный диапазон частот </w:t>
      </w:r>
      <w:r w:rsidRPr="000B7325">
        <w:rPr>
          <w:i/>
          <w:noProof/>
        </w:rPr>
        <w:t>f</w:t>
      </w:r>
      <w:r w:rsidRPr="000B7325">
        <w:rPr>
          <w:noProof/>
          <w:vertAlign w:val="subscript"/>
        </w:rPr>
        <w:t>2</w:t>
      </w:r>
      <w:r>
        <w:rPr>
          <w:noProof/>
        </w:rPr>
        <w:t xml:space="preserve">. Основной пик ГАМ взаимодействует с широким частотным интервалом турбулентности, НЧ-сателлит взаимодействует с высокочастотной его частью, ВЧ-сателлит – с низкочастотной его частью. </w:t>
      </w:r>
    </w:p>
    <w:p w:rsidR="00611CE2" w:rsidRPr="0052201E" w:rsidRDefault="00611CE2" w:rsidP="0052201E">
      <w:pPr>
        <w:pStyle w:val="Zv-bodyreport"/>
        <w:spacing w:before="120" w:after="120" w:line="228" w:lineRule="auto"/>
      </w:pPr>
      <w:r w:rsidRPr="003C3AB5">
        <w:t xml:space="preserve">Работа выполнена при поддержке </w:t>
      </w:r>
      <w:r>
        <w:t>РНФ, проект 19-12-00312</w:t>
      </w:r>
      <w:r w:rsidRPr="003C3AB5">
        <w:t xml:space="preserve">. </w:t>
      </w:r>
    </w:p>
    <w:p w:rsidR="00611CE2" w:rsidRPr="00611CE2" w:rsidRDefault="00611CE2" w:rsidP="0052201E">
      <w:pPr>
        <w:pStyle w:val="Zv-TitleReferences-ru"/>
        <w:spacing w:line="228" w:lineRule="auto"/>
      </w:pPr>
      <w:r>
        <w:t>Литература</w:t>
      </w:r>
    </w:p>
    <w:p w:rsidR="00611CE2" w:rsidRPr="006C687D" w:rsidRDefault="00611CE2" w:rsidP="0052201E">
      <w:pPr>
        <w:pStyle w:val="Zv-References-ru"/>
        <w:numPr>
          <w:ilvl w:val="0"/>
          <w:numId w:val="1"/>
        </w:numPr>
        <w:spacing w:line="228" w:lineRule="auto"/>
        <w:rPr>
          <w:lang w:val="en-US"/>
        </w:rPr>
      </w:pPr>
      <w:r w:rsidRPr="006C687D">
        <w:rPr>
          <w:noProof/>
          <w:szCs w:val="24"/>
          <w:lang w:val="en-US"/>
        </w:rPr>
        <w:t xml:space="preserve">Fujisawa A. et al, Experimental progress on zonal flow physics in toroidal plasmas, Nuclear Fusion 2007 </w:t>
      </w:r>
      <w:r w:rsidRPr="006C687D">
        <w:rPr>
          <w:b/>
          <w:noProof/>
          <w:szCs w:val="24"/>
          <w:lang w:val="en-US"/>
        </w:rPr>
        <w:t>47</w:t>
      </w:r>
      <w:r w:rsidRPr="006C687D">
        <w:rPr>
          <w:noProof/>
          <w:szCs w:val="24"/>
          <w:lang w:val="en-US"/>
        </w:rPr>
        <w:t xml:space="preserve"> (10)</w:t>
      </w:r>
      <w:r w:rsidRPr="006C687D">
        <w:rPr>
          <w:rStyle w:val="a5"/>
          <w:lang w:val="en-US"/>
        </w:rPr>
        <w:t xml:space="preserve"> </w:t>
      </w:r>
      <w:r w:rsidRPr="006C687D">
        <w:rPr>
          <w:rStyle w:val="cite1"/>
          <w:lang w:val="en-US"/>
        </w:rPr>
        <w:t>S718-S726</w:t>
      </w:r>
    </w:p>
    <w:p w:rsidR="00611CE2" w:rsidRPr="009C7C9D" w:rsidRDefault="00611CE2" w:rsidP="0052201E">
      <w:pPr>
        <w:pStyle w:val="Zv-References-ru"/>
        <w:numPr>
          <w:ilvl w:val="0"/>
          <w:numId w:val="1"/>
        </w:numPr>
        <w:spacing w:line="228" w:lineRule="auto"/>
        <w:rPr>
          <w:lang w:val="en-US"/>
        </w:rPr>
      </w:pPr>
      <w:r w:rsidRPr="004B4DE5">
        <w:rPr>
          <w:lang w:val="de-AT"/>
        </w:rPr>
        <w:t xml:space="preserve">Melnikov A.V. et al. </w:t>
      </w:r>
      <w:r w:rsidRPr="00E92AFB">
        <w:rPr>
          <w:szCs w:val="24"/>
          <w:lang w:val="en-US"/>
        </w:rPr>
        <w:t>Study of interactions between GAMs and broadband turbulence in the T</w:t>
      </w:r>
      <w:r>
        <w:rPr>
          <w:szCs w:val="24"/>
          <w:lang w:val="en-US"/>
        </w:rPr>
        <w:noBreakHyphen/>
      </w:r>
      <w:bookmarkStart w:id="2" w:name="_GoBack"/>
      <w:bookmarkEnd w:id="2"/>
      <w:r w:rsidRPr="00E92AFB">
        <w:rPr>
          <w:szCs w:val="24"/>
          <w:lang w:val="en-US"/>
        </w:rPr>
        <w:t>10 tokamak</w:t>
      </w:r>
      <w:r w:rsidRPr="00A9073D">
        <w:rPr>
          <w:lang w:val="en-US"/>
        </w:rPr>
        <w:t xml:space="preserve"> </w:t>
      </w:r>
      <w:r w:rsidRPr="00E92AFB">
        <w:rPr>
          <w:lang w:val="en-US"/>
        </w:rPr>
        <w:t xml:space="preserve">// </w:t>
      </w:r>
      <w:r w:rsidRPr="00A9073D">
        <w:rPr>
          <w:lang w:val="en-US"/>
        </w:rPr>
        <w:t>Nucl</w:t>
      </w:r>
      <w:r>
        <w:rPr>
          <w:lang w:val="en-US"/>
        </w:rPr>
        <w:t>ear</w:t>
      </w:r>
      <w:r w:rsidRPr="00A9073D">
        <w:rPr>
          <w:lang w:val="en-US"/>
        </w:rPr>
        <w:t xml:space="preserve"> Fusion</w:t>
      </w:r>
      <w:r w:rsidRPr="009C7C9D">
        <w:rPr>
          <w:lang w:val="en-US"/>
        </w:rPr>
        <w:t xml:space="preserve"> 2017, </w:t>
      </w:r>
      <w:r w:rsidRPr="009C7C9D">
        <w:rPr>
          <w:b/>
          <w:lang w:val="en-US"/>
        </w:rPr>
        <w:t>57</w:t>
      </w:r>
      <w:r w:rsidRPr="009C7C9D">
        <w:rPr>
          <w:lang w:val="en-US"/>
        </w:rPr>
        <w:t xml:space="preserve"> (6) 115001.</w:t>
      </w:r>
    </w:p>
    <w:p w:rsidR="00611CE2" w:rsidRDefault="00611CE2" w:rsidP="0052201E">
      <w:pPr>
        <w:pStyle w:val="Zv-References-ru"/>
        <w:numPr>
          <w:ilvl w:val="0"/>
          <w:numId w:val="1"/>
        </w:numPr>
        <w:spacing w:line="228" w:lineRule="auto"/>
      </w:pPr>
      <w:r>
        <w:t xml:space="preserve">Крохалев О.Д., Мельников А.В. ГАМ в плазме токамака Т-10: частотная структура и взаимодействие с широкополосной турбулентностью. Направлено в «Письма в ЖЭТФ» </w:t>
      </w:r>
    </w:p>
    <w:p w:rsidR="00611CE2" w:rsidRPr="00E92AFB" w:rsidRDefault="00611CE2" w:rsidP="0052201E">
      <w:pPr>
        <w:pStyle w:val="Zv-References-ru"/>
        <w:numPr>
          <w:ilvl w:val="0"/>
          <w:numId w:val="1"/>
        </w:numPr>
        <w:spacing w:line="228" w:lineRule="auto"/>
        <w:rPr>
          <w:lang w:val="en-US"/>
        </w:rPr>
      </w:pPr>
      <w:r w:rsidRPr="004B4DE5">
        <w:rPr>
          <w:lang w:val="de-AT"/>
        </w:rPr>
        <w:t xml:space="preserve">Melnikov A.V. et al. </w:t>
      </w:r>
      <w:r w:rsidRPr="00E92AFB">
        <w:rPr>
          <w:lang w:val="en-US"/>
        </w:rPr>
        <w:t>Heavy ion beam probing – diagnostics to study potential and turbulence in toroidal plasmas // Nucl</w:t>
      </w:r>
      <w:r>
        <w:rPr>
          <w:lang w:val="en-US"/>
        </w:rPr>
        <w:t>ear</w:t>
      </w:r>
      <w:r w:rsidRPr="00E92AFB">
        <w:rPr>
          <w:lang w:val="en-US"/>
        </w:rPr>
        <w:t xml:space="preserve"> Fusion 2017</w:t>
      </w:r>
      <w:r w:rsidRPr="009C7C9D">
        <w:rPr>
          <w:lang w:val="en-US"/>
        </w:rPr>
        <w:t xml:space="preserve"> </w:t>
      </w:r>
      <w:r w:rsidRPr="00E92AFB">
        <w:rPr>
          <w:b/>
          <w:lang w:val="en-US"/>
        </w:rPr>
        <w:t>57</w:t>
      </w:r>
      <w:r w:rsidRPr="00E92AFB">
        <w:rPr>
          <w:lang w:val="en-US"/>
        </w:rPr>
        <w:t xml:space="preserve"> (</w:t>
      </w:r>
      <w:r w:rsidRPr="009C7C9D">
        <w:rPr>
          <w:lang w:val="en-US"/>
        </w:rPr>
        <w:t>6</w:t>
      </w:r>
      <w:r w:rsidRPr="00E92AFB">
        <w:rPr>
          <w:lang w:val="en-US"/>
        </w:rPr>
        <w:t>) 072004</w:t>
      </w:r>
      <w:r w:rsidRPr="009C7C9D">
        <w:rPr>
          <w:lang w:val="en-US"/>
        </w:rPr>
        <w:t>.</w:t>
      </w:r>
    </w:p>
    <w:sectPr w:rsidR="00611CE2" w:rsidRPr="00E92AFB" w:rsidSect="00F95123">
      <w:headerReference w:type="default" r:id="rId12"/>
      <w:footerReference w:type="even" r:id="rId13"/>
      <w:footerReference w:type="default" r:id="rId14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BD1" w:rsidRDefault="00D62BD1">
      <w:r>
        <w:separator/>
      </w:r>
    </w:p>
  </w:endnote>
  <w:endnote w:type="continuationSeparator" w:id="0">
    <w:p w:rsidR="00D62BD1" w:rsidRDefault="00D62B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53DE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53DE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A06AD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BD1" w:rsidRDefault="00D62BD1">
      <w:r>
        <w:separator/>
      </w:r>
    </w:p>
  </w:footnote>
  <w:footnote w:type="continuationSeparator" w:id="0">
    <w:p w:rsidR="00D62BD1" w:rsidRDefault="00D62BD1">
      <w:r>
        <w:continuationSeparator/>
      </w:r>
    </w:p>
  </w:footnote>
  <w:footnote w:id="1">
    <w:p w:rsidR="0052201E" w:rsidRPr="0052201E" w:rsidRDefault="0052201E">
      <w:pPr>
        <w:pStyle w:val="ae"/>
        <w:rPr>
          <w:sz w:val="22"/>
          <w:szCs w:val="22"/>
          <w:lang w:val="en-US"/>
        </w:rPr>
      </w:pPr>
      <w:r w:rsidRPr="0052201E">
        <w:rPr>
          <w:rStyle w:val="af0"/>
          <w:sz w:val="22"/>
          <w:szCs w:val="22"/>
        </w:rPr>
        <w:t>*)</w:t>
      </w:r>
      <w:r w:rsidRPr="0052201E">
        <w:rPr>
          <w:sz w:val="22"/>
          <w:szCs w:val="22"/>
        </w:rPr>
        <w:t xml:space="preserve">  </w:t>
      </w:r>
      <w:hyperlink r:id="rId1" w:history="1">
        <w:r w:rsidRPr="0052201E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553DE4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E1BFE"/>
    <w:rsid w:val="00037DCC"/>
    <w:rsid w:val="00043701"/>
    <w:rsid w:val="000C7078"/>
    <w:rsid w:val="000D76E9"/>
    <w:rsid w:val="000E495B"/>
    <w:rsid w:val="00140645"/>
    <w:rsid w:val="00171964"/>
    <w:rsid w:val="001C0CCB"/>
    <w:rsid w:val="001E3A56"/>
    <w:rsid w:val="00200AB2"/>
    <w:rsid w:val="00220629"/>
    <w:rsid w:val="00247225"/>
    <w:rsid w:val="002A6CD1"/>
    <w:rsid w:val="002D3EBD"/>
    <w:rsid w:val="002E1BFE"/>
    <w:rsid w:val="00352DB2"/>
    <w:rsid w:val="00370072"/>
    <w:rsid w:val="003800F3"/>
    <w:rsid w:val="003A06AD"/>
    <w:rsid w:val="003B5B93"/>
    <w:rsid w:val="003C1B47"/>
    <w:rsid w:val="00401388"/>
    <w:rsid w:val="00446025"/>
    <w:rsid w:val="00447ABC"/>
    <w:rsid w:val="004A77D1"/>
    <w:rsid w:val="004B72AA"/>
    <w:rsid w:val="004F4E29"/>
    <w:rsid w:val="0052201E"/>
    <w:rsid w:val="00553DE4"/>
    <w:rsid w:val="00567C6F"/>
    <w:rsid w:val="00572013"/>
    <w:rsid w:val="0058676C"/>
    <w:rsid w:val="00611CE2"/>
    <w:rsid w:val="00617E8E"/>
    <w:rsid w:val="00635D4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A791E"/>
    <w:rsid w:val="00CE0E75"/>
    <w:rsid w:val="00D47F19"/>
    <w:rsid w:val="00D62BD1"/>
    <w:rsid w:val="00DA4715"/>
    <w:rsid w:val="00DE16AD"/>
    <w:rsid w:val="00DF1C1D"/>
    <w:rsid w:val="00DF6D4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nhideWhenUsed/>
    <w:rsid w:val="00611CE2"/>
    <w:rPr>
      <w:color w:val="0000FF" w:themeColor="hyperlink"/>
      <w:u w:val="single"/>
    </w:rPr>
  </w:style>
  <w:style w:type="paragraph" w:styleId="a8">
    <w:name w:val="caption"/>
    <w:basedOn w:val="a"/>
    <w:next w:val="a"/>
    <w:unhideWhenUsed/>
    <w:qFormat/>
    <w:rsid w:val="00611CE2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cite1">
    <w:name w:val="cite1"/>
    <w:rsid w:val="00611CE2"/>
    <w:rPr>
      <w:rFonts w:ascii="Times New Roman" w:hAnsi="Times New Roman" w:cs="Times New Roman" w:hint="default"/>
      <w:color w:val="000000"/>
      <w:sz w:val="24"/>
      <w:szCs w:val="24"/>
    </w:rPr>
  </w:style>
  <w:style w:type="paragraph" w:styleId="a9">
    <w:name w:val="Balloon Text"/>
    <w:basedOn w:val="a"/>
    <w:link w:val="aa"/>
    <w:rsid w:val="00611C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11CE2"/>
    <w:rPr>
      <w:rFonts w:ascii="Tahoma" w:hAnsi="Tahoma" w:cs="Tahoma"/>
      <w:sz w:val="16"/>
      <w:szCs w:val="16"/>
    </w:rPr>
  </w:style>
  <w:style w:type="paragraph" w:styleId="ab">
    <w:name w:val="endnote text"/>
    <w:basedOn w:val="a"/>
    <w:link w:val="ac"/>
    <w:rsid w:val="0052201E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52201E"/>
  </w:style>
  <w:style w:type="character" w:styleId="ad">
    <w:name w:val="endnote reference"/>
    <w:basedOn w:val="a0"/>
    <w:rsid w:val="0052201E"/>
    <w:rPr>
      <w:vertAlign w:val="superscript"/>
    </w:rPr>
  </w:style>
  <w:style w:type="paragraph" w:styleId="ae">
    <w:name w:val="footnote text"/>
    <w:basedOn w:val="a"/>
    <w:link w:val="af"/>
    <w:rsid w:val="0052201E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52201E"/>
  </w:style>
  <w:style w:type="character" w:styleId="af0">
    <w:name w:val="footnote reference"/>
    <w:basedOn w:val="a0"/>
    <w:rsid w:val="0052201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rcki@nrcki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meph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mipt.ru" TargetMode="Externa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Mu/en/BL-Krohale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C56B96-835F-4AAA-978B-F04E1A1E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14</TotalTime>
  <Pages>1</Pages>
  <Words>321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ВЗАИМОДЕЙСТВИЕ ГАМ С ШИРОКОПОЛОСНОЙ ТУРБУЛЕНТНОСТЬЮ В ПЛАЗМЕ ТОКАМАКА Т 10</dc:title>
  <dc:creator/>
  <cp:lastModifiedBy>Сатунин</cp:lastModifiedBy>
  <cp:revision>4</cp:revision>
  <cp:lastPrinted>1601-01-01T00:00:00Z</cp:lastPrinted>
  <dcterms:created xsi:type="dcterms:W3CDTF">2021-02-13T12:26:00Z</dcterms:created>
  <dcterms:modified xsi:type="dcterms:W3CDTF">2021-05-20T10:27:00Z</dcterms:modified>
</cp:coreProperties>
</file>