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C50" w:rsidRPr="007D774A" w:rsidRDefault="00CE5C50" w:rsidP="00CD2A8E">
      <w:pPr>
        <w:pStyle w:val="Zv-Titlereport"/>
        <w:spacing w:line="230" w:lineRule="auto"/>
      </w:pPr>
      <w:r w:rsidRPr="00B9067D">
        <w:t>Расчёт магнитных конфигураций с отрицательной треугольностью для токамака Т-15МД</w:t>
      </w:r>
      <w:r w:rsidR="007D774A" w:rsidRPr="007D774A">
        <w:t xml:space="preserve"> </w:t>
      </w:r>
      <w:r w:rsidR="007D774A">
        <w:rPr>
          <w:rStyle w:val="aa"/>
        </w:rPr>
        <w:footnoteReference w:customMarkFollows="1" w:id="1"/>
        <w:t>*)</w:t>
      </w:r>
    </w:p>
    <w:p w:rsidR="00CE5C50" w:rsidRPr="00D04F80" w:rsidRDefault="00CE5C50" w:rsidP="00CD2A8E">
      <w:pPr>
        <w:pStyle w:val="Zv-Author"/>
        <w:spacing w:line="230" w:lineRule="auto"/>
      </w:pPr>
      <w:r w:rsidRPr="00CE5C50">
        <w:rPr>
          <w:vertAlign w:val="superscript"/>
        </w:rPr>
        <w:t>1</w:t>
      </w:r>
      <w:r>
        <w:rPr>
          <w:u w:val="single"/>
        </w:rPr>
        <w:t>Горбу</w:t>
      </w:r>
      <w:r w:rsidRPr="00A86F03">
        <w:rPr>
          <w:u w:val="single"/>
        </w:rPr>
        <w:t>н</w:t>
      </w:r>
      <w:r w:rsidRPr="00CE5C50">
        <w:rPr>
          <w:u w:val="single"/>
        </w:rPr>
        <w:t xml:space="preserve"> </w:t>
      </w:r>
      <w:r>
        <w:rPr>
          <w:u w:val="single"/>
        </w:rPr>
        <w:t>М.С.</w:t>
      </w:r>
      <w:r w:rsidRPr="00350BE0">
        <w:t xml:space="preserve">, </w:t>
      </w:r>
      <w:r w:rsidRPr="00CE5C50">
        <w:rPr>
          <w:vertAlign w:val="superscript"/>
        </w:rPr>
        <w:t>1</w:t>
      </w:r>
      <w:r w:rsidRPr="00350BE0">
        <w:t>Мельников</w:t>
      </w:r>
      <w:r w:rsidRPr="00CE5C50">
        <w:t xml:space="preserve"> </w:t>
      </w:r>
      <w:r w:rsidRPr="00350BE0">
        <w:t>А.В.,</w:t>
      </w:r>
      <w:r>
        <w:t xml:space="preserve"> </w:t>
      </w:r>
      <w:r>
        <w:rPr>
          <w:vertAlign w:val="superscript"/>
        </w:rPr>
        <w:t>2</w:t>
      </w:r>
      <w:r>
        <w:t>Сычуго</w:t>
      </w:r>
      <w:r w:rsidRPr="00350BE0">
        <w:t>в</w:t>
      </w:r>
      <w:r w:rsidRPr="00CE5C50">
        <w:t xml:space="preserve"> </w:t>
      </w:r>
      <w:r>
        <w:t>Д.Ю.</w:t>
      </w:r>
    </w:p>
    <w:p w:rsidR="00CE5C50" w:rsidRPr="00CE5C50" w:rsidRDefault="00CE5C50" w:rsidP="00CD2A8E">
      <w:pPr>
        <w:pStyle w:val="Zv-Organization"/>
        <w:spacing w:line="230" w:lineRule="auto"/>
      </w:pPr>
      <w:r>
        <w:rPr>
          <w:vertAlign w:val="superscript"/>
        </w:rPr>
        <w:t>1</w:t>
      </w:r>
      <w:r>
        <w:t xml:space="preserve">НИЦ «Курчатовский институт», г. Москва, Россия, </w:t>
      </w:r>
      <w:hyperlink r:id="rId8" w:history="1">
        <w:r w:rsidRPr="004F612A">
          <w:rPr>
            <w:rStyle w:val="a7"/>
          </w:rPr>
          <w:t>nrcki@nrcki.ru</w:t>
        </w:r>
      </w:hyperlink>
      <w:r w:rsidRPr="00CE5C50">
        <w:br/>
      </w:r>
      <w:r>
        <w:rPr>
          <w:vertAlign w:val="superscript"/>
        </w:rPr>
        <w:t>2</w:t>
      </w:r>
      <w:r>
        <w:t>Факультет вычислительной математики и кибернетики Московского</w:t>
      </w:r>
      <w:r w:rsidRPr="00CE5C50">
        <w:br/>
        <w:t xml:space="preserve">    </w:t>
      </w:r>
      <w:r>
        <w:t xml:space="preserve"> государственного университета, г. Москва, Россия, </w:t>
      </w:r>
      <w:hyperlink r:id="rId9" w:history="1">
        <w:r w:rsidRPr="004F612A">
          <w:rPr>
            <w:rStyle w:val="a7"/>
          </w:rPr>
          <w:t>cmc@cs.msu.ru</w:t>
        </w:r>
      </w:hyperlink>
    </w:p>
    <w:p w:rsidR="00CE5C50" w:rsidRDefault="00CE5C50" w:rsidP="00CD2A8E">
      <w:pPr>
        <w:pStyle w:val="Zv-bodyreport"/>
        <w:spacing w:line="230" w:lineRule="auto"/>
      </w:pPr>
      <w:r>
        <w:t xml:space="preserve">Большинство современных токамаков, включая создаваемый токамак-реактор ИТЭР, имеют диверторную магнитную конфигурацию и D-образную форму плазменного шнура. Типичные значения вытянутости сечения плазмы ε = 1.8 – 2.5 и треугольности δ = 0.2 – 0.4. </w:t>
      </w:r>
    </w:p>
    <w:p w:rsidR="00CE5C50" w:rsidRDefault="00CE5C50" w:rsidP="00CD2A8E">
      <w:pPr>
        <w:pStyle w:val="Zv-bodyreport"/>
        <w:spacing w:line="230" w:lineRule="auto"/>
      </w:pPr>
      <w:r>
        <w:t xml:space="preserve">В 1997 на токамаке TCV был впервые получен разряд с отрицательной треугольностью, характеризующийся некоторым улучшением удержания </w:t>
      </w:r>
      <w:r w:rsidR="00966B9B">
        <w:fldChar w:fldCharType="begin" w:fldLock="1"/>
      </w:r>
      <w:r>
        <w:instrText>ADDIN CSL_CITATION {"citationItems":[{"id":"ITEM-1","itemData":{"DOI":"10.1103/PhysRevLett.79.2057","ISSN":"10797114","abstract":"The energy confinement time of TCV Ohmic, L-mode discharges is observed to depend strongly on the plasma shape, improving slightly with elongation and degrading strongly as triangularity is increased from zero to positive values. The thermal conductivity of these plasmas is found to be independent of the shape. This observation, combined with geometrical effects on the temperature gradient and a degradation with increasing input energy flux, can explain the observed variation in the energy confinement time. © 1997 American Physical Society.","author":[{"dropping-particle":"","family":"Moret","given":"J. M.","non-dropping-particle":"","parse-names":false,"suffix":""},{"dropping-particle":"","family":"Franke","given":"S.","non-dropping-particle":"","parse-names":false,"suffix":""},{"dropping-particle":"","family":"Weisen","given":"H.","non-dropping-particle":"","parse-names":false,"suffix":""},{"dropping-particle":"","family":"Anton","given":"M.","non-dropping-particle":"","parse-names":false,"suffix":""},{"dropping-particle":"","family":"Behn","given":"R.","non-dropping-particle":"","parse-names":false,"suffix":""},{"dropping-particle":"","family":"Duval","given":"B. P.","non-dropping-particle":"","parse-names":false,"suffix":""},{"dropping-particle":"","family":"Hofmann","given":"F.","non-dropping-particle":"","parse-names":false,"suffix":""},{"dropping-particle":"","family":"Joye","given":"B.","non-dropping-particle":"","parse-names":false,"suffix":""},{"dropping-particle":"","family":"Martin","given":"Y.","non-dropping-particle":"","parse-names":false,"suffix":""},{"dropping-particle":"","family":"Nieswand","given":"C.","non-dropping-particle":"","parse-names":false,"suffix":""},{"dropping-particle":"","family":"Pietrzyk","given":"Z. A.","non-dropping-particle":"","parse-names":false,"suffix":""},{"dropping-particle":"","family":"Toledo","given":"W.","non-dropping-particle":"van","parse-names":false,"suffix":""}],"container-title":"Physical Review Letters","id":"ITEM-1","issue":"11","issued":{"date-parts":[["1997"]]},"page":"2057-2060","title":"Influence of plasma shape on transport in the tcv tokamak","type":"article-journal","volume":"79"},"uris":["http://www.mendeley.com/documents/?uuid=3a661925-4bf6-41c0-925a-a972220290bb"]}],"mendeley":{"formattedCitation":"[1]","plainTextFormattedCitation":"[1]","previouslyFormattedCitation":"[1]"},"properties":{"noteIndex":0},"schema":"https://github.com/citation-style-language/schema/raw/master/csl-citation.json"}</w:instrText>
      </w:r>
      <w:r w:rsidR="00966B9B">
        <w:fldChar w:fldCharType="separate"/>
      </w:r>
      <w:r w:rsidRPr="00EB242C">
        <w:rPr>
          <w:noProof/>
        </w:rPr>
        <w:t>[1]</w:t>
      </w:r>
      <w:r w:rsidR="00966B9B">
        <w:fldChar w:fldCharType="end"/>
      </w:r>
      <w:r>
        <w:t xml:space="preserve">. В 2019 году на установках TCV и DIII-D были получены режимы со значительным улучшением удержания плазмы в разрядах с отрицательной треугольностью по сравнению с подобными режимами, имеющими положительную треугольность </w:t>
      </w:r>
      <w:r w:rsidR="00966B9B">
        <w:fldChar w:fldCharType="begin" w:fldLock="1"/>
      </w:r>
      <w:r>
        <w:instrText>ADDIN CSL_CITATION {"citationItems":[{"id":"ITEM-1","itemData":{"DOI":"10.1016/j.snb.2007.07.003","ISSN":"09254005","abstract":"In a taxonomic study on the ascomycetous yeasts isolated from plant materials collected in tropical forests in Yunnan and Hainan Provinces, southern China, four strains isolated from tree sap (YJ2E(T)) and flowers (YF9E(T), YWZH3C(T) and YYF2A(T)) were revealed to represent four undescribed yeast species. Molecular phylogenetic analysis based on the large subunit (26S) rRNA gene D1/D2 domain sequences showed that strain YJ2E(T) was located in a clade together with Candida haemulonii and C. pseudohaemulonii. Strain YF9E(T) was most closely related to C. azyma and strain YWZH3C(T) to C. sorbophila and C. spandovensis. Strain YYF2A(T) was clustered in a clade containing small-spored Metschnikowia species and related anamorphic Candida species. The new strains differed from their closely related described species by more than 10% mismatches in the D1/D2 domain. No sexual states were observed for the four strains on various sporulation media. The new species are therefore assigned to the genus Candida and described as Candida alocasiicola sp. nov. (type strain, YF9E(T) = AS 2.3484(T) = CBS 10702(T)), Candida hainanensis sp. nov. (type strain, YYF2A(T) = AS 2.3478(T) = CBS 10696(T)), Candida heveicola sp. nov. (type strain, YJ2E(T) = AS 2.3483(T) = CBS 10701(T)) and Candida musiphila sp. nov. (type strain, YWZH3C(T) = AS 2.3479(T) = CBS 10697(T)).","author":[{"dropping-particle":"","family":"RUBIO","given":"R","non-dropping-particle":"","parse-names":false,"suffix":""},{"dropping-particle":"","family":"SANTANDER","given":"J","non-dropping-particle":"","parse-names":false,"suffix":""},{"dropping-particle":"","family":"FONSECA","given":"L","non-dropping-particle":"","parse-names":false,"suffix":""},{"dropping-particle":"","family":"SABATE","given":"N","non-dropping-particle":"","parse-names":false,"suffix":""},{"dropping-particle":"","family":"GRACIA","given":"I","non-dropping-particle":"","parse-names":false,"suffix":""},{"dropping-particle":"","family":"CANE","given":"C","non-dropping-particle":"","parse-names":false,"suffix":""},{"dropping-particle":"","family":"UDINA","given":"S","non-dropping-particle":"","parse-names":false,"suffix":""},{"dropping-particle":"","family":"MARCO","given":"S","non-dropping-particle":"","parse-names":false,"suffix":""}],"container-title":"Nucl. Fusion","id":"ITEM-1","issue":"1","issued":{"date-parts":[["2019","10","20"]]},"page":"69-73","title":"Effects of collisionality and T&lt;sub&gt;e&lt;/sub&gt;/T&lt;sub&gt;i&lt;/sub&gt; on fluctuations in positive and negative δ tokamak plasmas To","type":"article-journal","volume":"127"},"uris":["http://www.mendeley.com/documents/?uuid=176473ac-c90f-48cf-b451-027823584f05"]},{"id":"ITEM-2","itemData":{"DOI":"10.1103/PhysRevLett.122.115001","ISSN":"10797114","abstract":"Plasma discharges with a negative triangularity (δ ¼ −0.4) shape have been created in the DIII-D tokamak with a significant normalized beta (β N ¼ 2.7) and confinement characteristic of the high confinement mode (H 98y2 ¼ 1.2) despite the absence of an edge pressure pedestal and no edge localized modes (ELMs). These inner-wall-limited plasmas have a similar global performance as a positive triangularity (δ ¼ þ0.4) ELMing H-mode discharge with the same plasma current, elongation and cross sectional area. For cases both of dominant electron cyclotron heating with T e =T i &gt; 1 and dominant neutral beam injection heating with T e =T i ¼ 1, turbulent fluctuations over radii 0.5 &lt; ρ &lt; 0.9 were reduced by 10-50% in the negative triangularity shape compared to the matching positive triangularity shape, depending on the radius and conditions.","author":[{"dropping-particle":"","family":"Austin","given":"M. E.","non-dropping-particle":"","parse-names":false,"suffix":""},{"dropping-particle":"","family":"Marinoni","given":"A.","non-dropping-particle":"","parse-names":false,"suffix":""},{"dropping-particle":"","family":"Walker","given":"M. L.","non-dropping-particle":"","parse-names":false,"suffix":""},{"dropping-particle":"","family":"Brookman","given":"M. W.","non-dropping-particle":"","parse-names":false,"suffix":""},{"dropping-particle":"","family":"Degrassie","given":"J. S.","non-dropping-particle":"","parse-names":false,"suffix":""},{"dropping-particle":"","family":"Hyatt","given":"A. W.","non-dropping-particle":"","parse-names":false,"suffix":""},{"dropping-particle":"","family":"McKee","given":"G. R.","non-dropping-particle":"","parse-names":false,"suffix":""},{"dropping-particle":"","family":"Petty","given":"C. C.","non-dropping-particle":"","parse-names":false,"suffix":""},{"dropping-particle":"","family":"Rhodes","given":"T. L.","non-dropping-particle":"","parse-names":false,"suffix":""},{"dropping-particle":"","family":"Smith","given":"S. P.","non-dropping-particle":"","parse-names":false,"suffix":""},{"dropping-particle":"","family":"Sung","given":"C.","non-dropping-particle":"","parse-names":false,"suffix":""},{"dropping-particle":"","family":"Thome","given":"K. E.","non-dropping-particle":"","parse-names":false,"suffix":""},{"dropping-particle":"","family":"Turnbull","given":"A. D.","non-dropping-particle":"","parse-names":false,"suffix":""}],"container-title":"Physical Review Letters","id":"ITEM-2","issue":"11","issued":{"date-parts":[["2019"]]},"page":"115001","publisher":"American Physical Society","title":"Achievement of Reactor-Relevant Performance in Negative Triangularity Shape in the DIII-D Tokamak","type":"article-journal","volume":"122"},"uris":["http://www.mendeley.com/documents/?uuid=8a4f1b81-adc4-402e-a9ff-5a1be79476fa"]}],"mendeley":{"formattedCitation":"[2,3]","plainTextFormattedCitation":"[2,3]","previouslyFormattedCitation":"[2,3]"},"properties":{"noteIndex":0},"schema":"https://github.com/citation-style-language/schema/raw/master/csl-citation.json"}</w:instrText>
      </w:r>
      <w:r w:rsidR="00966B9B">
        <w:fldChar w:fldCharType="separate"/>
      </w:r>
      <w:r w:rsidRPr="002507CE">
        <w:rPr>
          <w:noProof/>
        </w:rPr>
        <w:t>[2,3]</w:t>
      </w:r>
      <w:r w:rsidR="00966B9B">
        <w:fldChar w:fldCharType="end"/>
      </w:r>
      <w:r>
        <w:t xml:space="preserve">. Известно, что поперечный перенос энергии и частиц в токамаке аномалeн и связан с турбулентными процессами. Причины и механизмы влияния отрицательной треугольности на турбулентность плазмы, приводящие к улучшению удержания, на данный момент не изучены и являются актуальной проблемой современных исследований в области магнитного удержания плазмы. </w:t>
      </w:r>
    </w:p>
    <w:p w:rsidR="00CE5C50" w:rsidRDefault="00CE5C50" w:rsidP="00CD2A8E">
      <w:pPr>
        <w:pStyle w:val="Zv-bodyreport"/>
        <w:spacing w:line="230" w:lineRule="auto"/>
      </w:pPr>
      <w:r>
        <w:t xml:space="preserve">В настоящее время в НИЦ «Курчатовский институт» ведется подготовка к пуску токамака Т-15МД, базовая однонулевая диверторная конфигурация которого будет иметь малый радиус a = 0, 67 м; ε = 1,75; δ = 0,317 </w:t>
      </w:r>
      <w:r w:rsidR="00966B9B">
        <w:fldChar w:fldCharType="begin" w:fldLock="1"/>
      </w:r>
      <w:r>
        <w:instrText>ADDIN CSL_CITATION {"citationItems":[{"id":"ITEM-1","itemData":{"author":[{"dropping-particle":"","family":"Andreev","given":"V F","non-dropping-particle":"","parse-names":false,"suffix":""},{"dropping-particle":"","family":"Ivanov","given":"A A","non-dropping-particle":"","parse-names":false,"suffix":""},{"dropping-particle":"V","family":"Kasyanova","given":"N","non-dropping-particle":"","parse-names":false,"suffix":""},{"dropping-particle":"","family":"Lukash","given":"V E","non-dropping-particle":"","parse-names":false,"suffix":""},{"dropping-particle":"V","family":"Melnikov","given":"A","non-dropping-particle":"","parse-names":false,"suffix":""},{"dropping-particle":"","family":"Sadykov","given":"A D","non-dropping-particle":"","parse-names":false,"suffix":""},{"dropping-particle":"V","family":"Sushkov","given":"A","non-dropping-particle":"","parse-names":false,"suffix":""},{"dropping-particle":"","family":"Khairutdinov","given":"R R","non-dropping-particle":"","parse-names":false,"suffix":""}],"container-title":"Вант Сер. Термоядерный Синтез","id":"ITEM-1","issue":"3","issued":{"date-parts":[["2014"]]},"page":"48-55","title":"РАСЧЁТЫ РАВНОВЕСИЯ И УСТОЙЧИВОСТИ ПЛАЗМЫ ДЛЯ МОДЕРНИЗИРОВАННОГО ТОКАМАКА Т-15","type":"article-journal","volume":"37"},"uris":["http://www.mendeley.com/documents/?uuid=3c6adc40-c2bb-4528-bb9e-8587e40ebc0e"]}],"mendeley":{"formattedCitation":"[4]","plainTextFormattedCitation":"[4]","previouslyFormattedCitation":"[4]"},"properties":{"noteIndex":0},"schema":"https://github.com/citation-style-language/schema/raw/master/csl-citation.json"}</w:instrText>
      </w:r>
      <w:r w:rsidR="00966B9B">
        <w:fldChar w:fldCharType="separate"/>
      </w:r>
      <w:r w:rsidRPr="00790277">
        <w:rPr>
          <w:noProof/>
        </w:rPr>
        <w:t>[4]</w:t>
      </w:r>
      <w:r w:rsidR="00966B9B">
        <w:fldChar w:fldCharType="end"/>
      </w:r>
      <w:r>
        <w:t xml:space="preserve">. Расчеты показали, что эта установка обладает достаточной гибкостью, возможностью изменять положение Х-точки сепаратрисы, точек пересечения сепаратрисы с дивертором </w:t>
      </w:r>
      <w:r w:rsidR="00966B9B">
        <w:fldChar w:fldCharType="begin" w:fldLock="1"/>
      </w:r>
      <w:r>
        <w:instrText>ADDIN CSL_CITATION {"citationItems":[{"id":"ITEM-1","itemData":{"DOI":"10.21517/0202-3822-2019-42-4-45-51","ISSN":"02023822","abstract":"Possibility of reducing the local thermal loads on the divertor plates of the tokamak T-15 MD by periodical moving the heat generation area (strike-point) was studied. The dependence of the strike-point position on the variations of currents in the poloidal field coils was investigated for the stationary stage of the discharge with the basic magnetic configuration, calculated earlier using the codes DINA and TOKAMEQ. The optimal scenario for controlling the position of the separatrix near divertor was found by numerical simulation, the required movement of strike-points was achieved by minimal changes in the currents in the control coils.","author":[{"dropping-particle":"","family":"Gorbun","given":"M. S.","non-dropping-particle":"","parse-names":false,"suffix":""},{"dropping-particle":"V.","family":"Melnikov","given":"A.","non-dropping-particle":"","parse-names":false,"suffix":""},{"dropping-particle":"","family":"Sychugov","given":"D. Yu","non-dropping-particle":"","parse-names":false,"suffix":""}],"container-title":"Problems of Atomic Science and Technology, Series Thermonuclear Fusion","id":"ITEM-1","issue":"4","issued":{"date-parts":[["2019"]]},"page":"45-51","title":"Influence of control currents variation on strike-point position in the divertor of T-15Md tokamak","type":"article-journal","volume":"42"},"uris":["http://www.mendeley.com/documents/?uuid=c30e5174-5a36-4eae-92d1-e56004d44eb5"]}],"mendeley":{"formattedCitation":"[5]","plainTextFormattedCitation":"[5]","previouslyFormattedCitation":"[5]"},"properties":{"noteIndex":0},"schema":"https://github.com/citation-style-language/schema/raw/master/csl-citation.json"}</w:instrText>
      </w:r>
      <w:r w:rsidR="00966B9B">
        <w:fldChar w:fldCharType="separate"/>
      </w:r>
      <w:r w:rsidRPr="00790277">
        <w:rPr>
          <w:noProof/>
        </w:rPr>
        <w:t>[5]</w:t>
      </w:r>
      <w:r w:rsidR="00966B9B">
        <w:fldChar w:fldCharType="end"/>
      </w:r>
      <w:r>
        <w:t xml:space="preserve"> и объем плазмы </w:t>
      </w:r>
      <w:r w:rsidRPr="00790277">
        <w:t>[</w:t>
      </w:r>
      <w:r>
        <w:t>6</w:t>
      </w:r>
      <w:r w:rsidRPr="00790277">
        <w:t>]</w:t>
      </w:r>
      <w:r>
        <w:t xml:space="preserve">. Важной частью научной программы Т-15МД является исследование стационарных и переменных электрических полей (зональных течений и ГАМ) и их влияние на турбулентность и перенос плазмы </w:t>
      </w:r>
      <w:r w:rsidR="00966B9B">
        <w:fldChar w:fldCharType="begin" w:fldLock="1"/>
      </w:r>
      <w:r>
        <w:instrText>ADDIN CSL_CITATION {"citationItems":[{"id":"ITEM-1","itemData":{"DOI":"10.1016/j.fusengdes.2015.06.080","ISSN":"09203796","abstract":"Kurchatov Institute is upgrading now the T-15 tokamak to the machine with D-shaped plasma and copper magnetic system, capable for realizing lower and upper single-null and double-null magnetic configurations. The heating and current drive (CD) system consisting of the neutral beam injection (NBI), electron cyclotron resonance heating (ECRH/CD), electron Bernstein waves (EBW) heating and CD, ion cyclotron resonance heating (ICRH/CD), helicon and Lower Hybrid (LH) waves heating and CD is aiming to provide an effective heating of both electrons and ions, and on- and off-axis CD. The main research topics foreseen are the features of the confinement at high magnetic field and low aspect ratio, Advanced Tokamak regimes, steady-state operation, effects of turbulence with an emphasis on the role of the radial electric field E&lt;inf&gt;r&lt;/inf&gt;, Geodesic Acoustic Modes (GAM) and Zonal Flows (ZF) in transport and confinement (including plasma self-organization, profile resiliency, influence of the q-profile), investigations of MHD effects and disruptions, Alfvén Eigenmodes (AE) and fast particles. Extended set of advanced diagnostics with identical equipment located at two toroidal positions will contribute to the 3D reconstruction of various types of the plasma structures like quasicoherent modes and long-range correlations.","author":[{"dropping-particle":"V.","family":"Melnikov","given":"A.","non-dropping-particle":"","parse-names":false,"suffix":""},{"dropping-particle":"V.","family":"Sushkov","given":"A.","non-dropping-particle":"","parse-names":false,"suffix":""},{"dropping-particle":"","family":"Belov","given":"A. M.","non-dropping-particle":"","parse-names":false,"suffix":""},{"dropping-particle":"","family":"Dnestrovskij","given":"Yu N.","non-dropping-particle":"","parse-names":false,"suffix":""},{"dropping-particle":"","family":"Eliseev","given":"L. G.","non-dropping-particle":"","parse-names":false,"suffix":""},{"dropping-particle":"V.","family":"Gorshkov","given":"A.","non-dropping-particle":"","parse-names":false,"suffix":""},{"dropping-particle":"","family":"Ivanov","given":"D. P.","non-dropping-particle":"","parse-names":false,"suffix":""},{"dropping-particle":"","family":"Kirneva","given":"N. A.","non-dropping-particle":"","parse-names":false,"suffix":""},{"dropping-particle":"V.","family":"Korobov","given":"K.","non-dropping-particle":"","parse-names":false,"suffix":""},{"dropping-particle":"","family":"Krupin","given":"V. A.","non-dropping-particle":"","parse-names":false,"suffix":""},{"dropping-particle":"","family":"Lysenko","given":"S. E.","non-dropping-particle":"","parse-names":false,"suffix":""},{"dropping-particle":"","family":"Mukhovatov","given":"V. S.","non-dropping-particle":"","parse-names":false,"suffix":""},{"dropping-particle":"","family":"Mustafin","given":"N. A.","non-dropping-particle":"","parse-names":false,"suffix":""},{"dropping-particle":"V.","family":"Perfilov","given":"S.","non-dropping-particle":"","parse-names":false,"suffix":""},{"dropping-particle":"","family":"Razumova","given":"K. A.","non-dropping-particle":"","parse-names":false,"suffix":""},{"dropping-particle":"","family":"Roy","given":"I. N.","non-dropping-particle":"","parse-names":false,"suffix":""},{"dropping-particle":"V.","family":"Savrukhin","given":"P.","non-dropping-particle":"","parse-names":false,"suffix":""},{"dropping-particle":"","family":"Strelkov","given":"V. S.","non-dropping-particle":"","parse-names":false,"suffix":""},{"dropping-particle":"","family":"Shestakov","given":"E. A.","non-dropping-particle":"","parse-names":false,"suffix":""},{"dropping-particle":"","family":"Tilinin","given":"G. N.","non-dropping-particle":"","parse-names":false,"suffix":""},{"dropping-particle":"","family":"Vdovin","given":"V. L.","non-dropping-particle":"","parse-names":false,"suffix":""}],"container-title":"Fusion Engineering and Design","id":"ITEM-1","issued":{"date-parts":[["2015"]]},"page":"306-310","publisher":"Elsevier B.V.","title":"Physical program and diagnostics of the T-15 upgrade tokamak (brief overview)","type":"article-journal","volume":"96-97"},"uris":["http://www.mendeley.com/documents/?uuid=8797286d-d82d-43fd-9376-61d41d87125f"]}],"mendeley":{"formattedCitation":"[6]","manualFormatting":"[7]","plainTextFormattedCitation":"[6]","previouslyFormattedCitation":"[6]"},"properties":{"noteIndex":0},"schema":"https://github.com/citation-style-language/schema/raw/master/csl-citation.json"}</w:instrText>
      </w:r>
      <w:r w:rsidR="00966B9B">
        <w:fldChar w:fldCharType="separate"/>
      </w:r>
      <w:r>
        <w:rPr>
          <w:noProof/>
        </w:rPr>
        <w:t>[7</w:t>
      </w:r>
      <w:r w:rsidRPr="00790277">
        <w:rPr>
          <w:noProof/>
        </w:rPr>
        <w:t>]</w:t>
      </w:r>
      <w:r w:rsidR="00966B9B">
        <w:fldChar w:fldCharType="end"/>
      </w:r>
      <w:r>
        <w:t xml:space="preserve">. </w:t>
      </w:r>
    </w:p>
    <w:p w:rsidR="00CE5C50" w:rsidRDefault="00CE5C50" w:rsidP="00CD2A8E">
      <w:pPr>
        <w:pStyle w:val="Zv-bodyreport"/>
        <w:spacing w:line="230" w:lineRule="auto"/>
      </w:pPr>
      <w:r>
        <w:t xml:space="preserve">Вопрос возможности создания на Т-15МД конфигураций с отрицательной треугольностью при помощи имеющейся системы катушек полоидального поля представляет интерес для научной программы установки и является целью данной работы. </w:t>
      </w:r>
    </w:p>
    <w:p w:rsidR="00CE5C50" w:rsidRDefault="00CE5C50" w:rsidP="00CD2A8E">
      <w:pPr>
        <w:pStyle w:val="Zv-bodyreport"/>
        <w:spacing w:line="230" w:lineRule="auto"/>
      </w:pPr>
      <w:r>
        <w:t xml:space="preserve">Исследование влияния токов в катушках полоидального поля на форму сечения плазмы в Т-15МД с помощью расчетов стационарных магнитных конфигураций по коду TOKAMEQ </w:t>
      </w:r>
      <w:r w:rsidR="00966B9B">
        <w:fldChar w:fldCharType="begin" w:fldLock="1"/>
      </w:r>
      <w:r>
        <w:instrText>ADDIN CSL_CITATION {"citationItems":[{"id":"ITEM-1","itemData":{"author":[{"dropping-particle":"","family":"Сычугов","given":"Д.Ю.","non-dropping-particle":"","parse-names":false,"suffix":""}],"id":"ITEM-1","issued":{"date-parts":[["0"]]},"title":"КОД ДЛЯ РАСЧЕТА МГД - РАВНОВЕСИЯ TOKAMEQ ( МОДУЛЬ БИБЛИОТЕКИ ПРОГРАММ « ВИРТУАЛЬНЫЙ ТОКАМАК »)","type":"article-journal"},"uris":["http://www.mendeley.com/documents/?uuid=4b2ba004-59fd-4547-9dee-26ff84a2c3d1"]}],"mendeley":{"formattedCitation":"[7]","plainTextFormattedCitation":"[7]","previouslyFormattedCitation":"[7]"},"properties":{"noteIndex":0},"schema":"https://github.com/citation-style-language/schema/raw/master/csl-citation.json"}</w:instrText>
      </w:r>
      <w:r w:rsidR="00966B9B">
        <w:fldChar w:fldCharType="separate"/>
      </w:r>
      <w:r>
        <w:rPr>
          <w:noProof/>
        </w:rPr>
        <w:t>[8</w:t>
      </w:r>
      <w:r w:rsidRPr="00790277">
        <w:rPr>
          <w:noProof/>
        </w:rPr>
        <w:t>]</w:t>
      </w:r>
      <w:r w:rsidR="00966B9B">
        <w:fldChar w:fldCharType="end"/>
      </w:r>
      <w:r>
        <w:t xml:space="preserve"> показало возможность получения конфигураций с различными значениями отрицательной треугольности. Были найдены пары конфигураций, идентичные по основным геометрическим параметрам (объём, малый радиус, вытянутость и др.) и равной по модулю треугольностью, но различающиеся по ее знаку. На основе оценок предельного нагрева полоидальных катушек [9] была оценена возможная длительность разряда для найденных пар конфигураций.</w:t>
      </w:r>
    </w:p>
    <w:p w:rsidR="00CE5C50" w:rsidRDefault="00CE5C50" w:rsidP="00CD2A8E">
      <w:pPr>
        <w:pStyle w:val="Zv-bodyreport"/>
        <w:spacing w:line="230" w:lineRule="auto"/>
      </w:pPr>
      <w:r>
        <w:t>Дальнейшие исследования направлены на анализ устойчивости найденных конфигураций.</w:t>
      </w:r>
    </w:p>
    <w:p w:rsidR="00CE5C50" w:rsidRPr="00F9561C" w:rsidRDefault="00CE5C50" w:rsidP="00CD2A8E">
      <w:pPr>
        <w:pStyle w:val="Zv-bodyreport"/>
        <w:spacing w:line="230" w:lineRule="auto"/>
      </w:pPr>
      <w:r>
        <w:t>Работа поддержана РНФ, проект №19-12-00312, а также РФФИ, проект № 20-07-00391.</w:t>
      </w:r>
    </w:p>
    <w:p w:rsidR="00CE5C50" w:rsidRPr="00B9067D" w:rsidRDefault="00CE5C50" w:rsidP="00CD2A8E">
      <w:pPr>
        <w:pStyle w:val="Zv-TitleReferences-ru"/>
        <w:spacing w:line="230" w:lineRule="auto"/>
      </w:pPr>
      <w:r>
        <w:t>Литература</w:t>
      </w:r>
    </w:p>
    <w:p w:rsidR="00CE5C50" w:rsidRPr="00493E63" w:rsidRDefault="00966B9B" w:rsidP="00CD2A8E">
      <w:pPr>
        <w:pStyle w:val="Zv-References-ru"/>
        <w:numPr>
          <w:ilvl w:val="0"/>
          <w:numId w:val="1"/>
        </w:numPr>
        <w:spacing w:line="230" w:lineRule="auto"/>
        <w:rPr>
          <w:lang w:val="en-US"/>
        </w:rPr>
      </w:pPr>
      <w:r w:rsidRPr="0086558B">
        <w:fldChar w:fldCharType="begin" w:fldLock="1"/>
      </w:r>
      <w:r w:rsidR="00CE5C50" w:rsidRPr="00D04F80">
        <w:rPr>
          <w:lang w:val="en-US"/>
        </w:rPr>
        <w:instrText xml:space="preserve">ADDIN Mendeley Bibliography CSL_BIBLIOGRAPHY </w:instrText>
      </w:r>
      <w:r w:rsidRPr="0086558B">
        <w:fldChar w:fldCharType="separate"/>
      </w:r>
      <w:r w:rsidR="00CE5C50" w:rsidRPr="00D04F80">
        <w:rPr>
          <w:lang w:val="en-US"/>
        </w:rPr>
        <w:t xml:space="preserve">Moret J.M. et al. </w:t>
      </w:r>
      <w:r w:rsidR="00CE5C50" w:rsidRPr="00493E63">
        <w:rPr>
          <w:lang w:val="en-US"/>
        </w:rPr>
        <w:t>Phys. Rev. Lett. 1997. V. 79 (11), P. 2057–2060.</w:t>
      </w:r>
    </w:p>
    <w:p w:rsidR="00CE5C50" w:rsidRPr="0086558B" w:rsidRDefault="00CE5C50" w:rsidP="00CD2A8E">
      <w:pPr>
        <w:pStyle w:val="Zv-References-ru"/>
        <w:numPr>
          <w:ilvl w:val="0"/>
          <w:numId w:val="1"/>
        </w:numPr>
        <w:spacing w:line="230" w:lineRule="auto"/>
      </w:pPr>
      <w:r w:rsidRPr="00D04F80">
        <w:rPr>
          <w:lang w:val="en-US"/>
        </w:rPr>
        <w:t xml:space="preserve">Rubio R. et al. Nucl. </w:t>
      </w:r>
      <w:r w:rsidRPr="0086558B">
        <w:t>Fusion 2019, V. 127 (1), P. 69–73.</w:t>
      </w:r>
    </w:p>
    <w:p w:rsidR="00CE5C50" w:rsidRPr="0086558B" w:rsidRDefault="00CE5C50" w:rsidP="00CD2A8E">
      <w:pPr>
        <w:pStyle w:val="Zv-References-ru"/>
        <w:numPr>
          <w:ilvl w:val="0"/>
          <w:numId w:val="1"/>
        </w:numPr>
        <w:spacing w:line="230" w:lineRule="auto"/>
      </w:pPr>
      <w:r w:rsidRPr="00D04F80">
        <w:rPr>
          <w:lang w:val="en-US"/>
        </w:rPr>
        <w:t xml:space="preserve">Austin M.E. et al. </w:t>
      </w:r>
      <w:r w:rsidRPr="0086558B">
        <w:t>Phys. Rev. Lett. 2019. V. 122 (11), 115001.</w:t>
      </w:r>
    </w:p>
    <w:p w:rsidR="00CE5C50" w:rsidRPr="0086558B" w:rsidRDefault="00CE5C50" w:rsidP="00CD2A8E">
      <w:pPr>
        <w:pStyle w:val="Zv-References-ru"/>
        <w:numPr>
          <w:ilvl w:val="0"/>
          <w:numId w:val="1"/>
        </w:numPr>
        <w:spacing w:line="230" w:lineRule="auto"/>
      </w:pPr>
      <w:r w:rsidRPr="0086558B">
        <w:t>Андреев В.Ф.</w:t>
      </w:r>
      <w:r>
        <w:t xml:space="preserve"> </w:t>
      </w:r>
      <w:r w:rsidRPr="0086558B">
        <w:t>и др. Вант Сер. Термоядерный Синтез 2014. V. 37 (3), P. 48–55.</w:t>
      </w:r>
    </w:p>
    <w:p w:rsidR="00CE5C50" w:rsidRPr="0086558B" w:rsidRDefault="00CE5C50" w:rsidP="00CD2A8E">
      <w:pPr>
        <w:pStyle w:val="Zv-References-ru"/>
        <w:numPr>
          <w:ilvl w:val="0"/>
          <w:numId w:val="1"/>
        </w:numPr>
        <w:spacing w:line="230" w:lineRule="auto"/>
      </w:pPr>
      <w:r w:rsidRPr="0086558B">
        <w:t>М.С. Горбун и др. ВАНТ. Сер. Термоядерный синтез 2019, Т. 42 (4), С. 45-51</w:t>
      </w:r>
      <w:r w:rsidRPr="0004220D">
        <w:t>.</w:t>
      </w:r>
    </w:p>
    <w:p w:rsidR="00CE5C50" w:rsidRPr="0086558B" w:rsidRDefault="00CE5C50" w:rsidP="00CD2A8E">
      <w:pPr>
        <w:pStyle w:val="Zv-References-ru"/>
        <w:numPr>
          <w:ilvl w:val="0"/>
          <w:numId w:val="1"/>
        </w:numPr>
        <w:spacing w:line="230" w:lineRule="auto"/>
      </w:pPr>
      <w:r w:rsidRPr="0086558B">
        <w:t>М.С. Горбун и др.</w:t>
      </w:r>
      <w:r>
        <w:t xml:space="preserve"> </w:t>
      </w:r>
      <w:r w:rsidRPr="0086558B">
        <w:t>Прикладная математика и информатика, Т. 64</w:t>
      </w:r>
      <w:r>
        <w:t xml:space="preserve"> принято в печать</w:t>
      </w:r>
    </w:p>
    <w:p w:rsidR="00CE5C50" w:rsidRPr="00D04F80" w:rsidRDefault="00CE5C50" w:rsidP="00CD2A8E">
      <w:pPr>
        <w:pStyle w:val="Zv-References-ru"/>
        <w:numPr>
          <w:ilvl w:val="0"/>
          <w:numId w:val="1"/>
        </w:numPr>
        <w:spacing w:line="230" w:lineRule="auto"/>
        <w:rPr>
          <w:lang w:val="en-US"/>
        </w:rPr>
      </w:pPr>
      <w:r w:rsidRPr="00D04F80">
        <w:rPr>
          <w:lang w:val="en-US"/>
        </w:rPr>
        <w:t>Melnikov A. V. et al. Fusion Eng. Des. 2015. V. 96–97. P. 306–310.</w:t>
      </w:r>
    </w:p>
    <w:p w:rsidR="00CE5C50" w:rsidRPr="0086558B" w:rsidRDefault="00CE5C50" w:rsidP="00CD2A8E">
      <w:pPr>
        <w:pStyle w:val="Zv-References-ru"/>
        <w:numPr>
          <w:ilvl w:val="0"/>
          <w:numId w:val="1"/>
        </w:numPr>
        <w:spacing w:line="230" w:lineRule="auto"/>
      </w:pPr>
      <w:r w:rsidRPr="0086558B">
        <w:t>Сычугов Д.Ю. ВАНТ. Сер. Термоядерный синтез 2008, Т.31 (4), С. 85-89</w:t>
      </w:r>
      <w:r>
        <w:t>.</w:t>
      </w:r>
    </w:p>
    <w:p w:rsidR="00CE5C50" w:rsidRPr="0086558B" w:rsidRDefault="00966B9B" w:rsidP="00CD2A8E">
      <w:pPr>
        <w:pStyle w:val="Zv-References-ru"/>
        <w:numPr>
          <w:ilvl w:val="0"/>
          <w:numId w:val="1"/>
        </w:numPr>
        <w:spacing w:line="230" w:lineRule="auto"/>
      </w:pPr>
      <w:r w:rsidRPr="0086558B">
        <w:fldChar w:fldCharType="end"/>
      </w:r>
      <w:r w:rsidR="00CE5C50" w:rsidRPr="0086558B">
        <w:t>Хвостенко П.П. ВАНТ. Сер. Термоядерный синтез 2020, Т. 43 (3), С. 60-70</w:t>
      </w:r>
      <w:r w:rsidR="00CE5C50">
        <w:rPr>
          <w:lang w:val="en-US"/>
        </w:rPr>
        <w:t>.</w:t>
      </w:r>
    </w:p>
    <w:sectPr w:rsidR="00CE5C50" w:rsidRPr="0086558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67B" w:rsidRDefault="007C767B">
      <w:r>
        <w:separator/>
      </w:r>
    </w:p>
  </w:endnote>
  <w:endnote w:type="continuationSeparator" w:id="0">
    <w:p w:rsidR="007C767B" w:rsidRDefault="007C7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66B9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66B9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030D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67B" w:rsidRDefault="007C767B">
      <w:r>
        <w:separator/>
      </w:r>
    </w:p>
  </w:footnote>
  <w:footnote w:type="continuationSeparator" w:id="0">
    <w:p w:rsidR="007C767B" w:rsidRDefault="007C767B">
      <w:r>
        <w:continuationSeparator/>
      </w:r>
    </w:p>
  </w:footnote>
  <w:footnote w:id="1">
    <w:p w:rsidR="007D774A" w:rsidRPr="007D774A" w:rsidRDefault="007D774A">
      <w:pPr>
        <w:pStyle w:val="a8"/>
        <w:rPr>
          <w:sz w:val="22"/>
          <w:szCs w:val="22"/>
          <w:lang w:val="en-US"/>
        </w:rPr>
      </w:pPr>
      <w:r w:rsidRPr="007D774A">
        <w:rPr>
          <w:rStyle w:val="aa"/>
          <w:sz w:val="22"/>
          <w:szCs w:val="22"/>
        </w:rPr>
        <w:t>*)</w:t>
      </w:r>
      <w:r w:rsidRPr="007D774A">
        <w:rPr>
          <w:sz w:val="22"/>
          <w:szCs w:val="22"/>
        </w:rPr>
        <w:t xml:space="preserve"> </w:t>
      </w:r>
      <w:hyperlink r:id="rId1" w:history="1">
        <w:r w:rsidRPr="007D774A">
          <w:rPr>
            <w:rStyle w:val="a7"/>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w:t>
    </w:r>
    <w:r w:rsidR="00DF6D4D">
      <w:rPr>
        <w:sz w:val="20"/>
        <w:lang w:val="en-US"/>
      </w:rPr>
      <w:t>I</w:t>
    </w:r>
    <w:r w:rsidR="00DE16AD">
      <w:rPr>
        <w:sz w:val="20"/>
        <w:lang w:val="en-US"/>
      </w:rPr>
      <w:t>I</w:t>
    </w:r>
    <w:r w:rsidR="00DE16AD">
      <w:rPr>
        <w:sz w:val="20"/>
      </w:rPr>
      <w:t xml:space="preserve"> Международная (Звенигородская) конференция по физике плазмы и УТС,  </w:t>
    </w:r>
    <w:r w:rsidR="00DE16AD" w:rsidRPr="0064490A">
      <w:rPr>
        <w:sz w:val="20"/>
      </w:rPr>
      <w:t>1</w:t>
    </w:r>
    <w:r w:rsidR="00DF6D4D" w:rsidRPr="00DF6D4D">
      <w:rPr>
        <w:sz w:val="20"/>
      </w:rPr>
      <w:t>5</w:t>
    </w:r>
    <w:r w:rsidR="00DE16AD">
      <w:rPr>
        <w:sz w:val="20"/>
      </w:rPr>
      <w:t xml:space="preserve"> – </w:t>
    </w:r>
    <w:r w:rsidR="00DF6D4D" w:rsidRPr="00DF6D4D">
      <w:rPr>
        <w:sz w:val="20"/>
      </w:rPr>
      <w:t>19</w:t>
    </w:r>
    <w:r w:rsidR="00DE16AD">
      <w:rPr>
        <w:sz w:val="20"/>
      </w:rPr>
      <w:t xml:space="preserve"> марта 20</w:t>
    </w:r>
    <w:r w:rsidR="00DE16AD" w:rsidRPr="0064490A">
      <w:rPr>
        <w:sz w:val="20"/>
      </w:rPr>
      <w:t>2</w:t>
    </w:r>
    <w:r w:rsidR="00DF6D4D" w:rsidRPr="00DF6D4D">
      <w:rPr>
        <w:sz w:val="20"/>
      </w:rPr>
      <w:t>1</w:t>
    </w:r>
    <w:r w:rsidR="00DE16AD">
      <w:rPr>
        <w:sz w:val="20"/>
      </w:rPr>
      <w:t xml:space="preserve"> г.</w:t>
    </w:r>
  </w:p>
  <w:p w:rsidR="00654A7B" w:rsidRDefault="00966B9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93E63"/>
    <w:rsid w:val="00037DCC"/>
    <w:rsid w:val="00043701"/>
    <w:rsid w:val="000C7078"/>
    <w:rsid w:val="000D76E9"/>
    <w:rsid w:val="000E495B"/>
    <w:rsid w:val="00115708"/>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93E63"/>
    <w:rsid w:val="004A77D1"/>
    <w:rsid w:val="004B72AA"/>
    <w:rsid w:val="004F4E29"/>
    <w:rsid w:val="00567C6F"/>
    <w:rsid w:val="00572013"/>
    <w:rsid w:val="0058676C"/>
    <w:rsid w:val="00617E8E"/>
    <w:rsid w:val="00650CBC"/>
    <w:rsid w:val="00654A7B"/>
    <w:rsid w:val="0066672D"/>
    <w:rsid w:val="006673EE"/>
    <w:rsid w:val="00683140"/>
    <w:rsid w:val="006A1743"/>
    <w:rsid w:val="006F68D0"/>
    <w:rsid w:val="00732A2E"/>
    <w:rsid w:val="007B6378"/>
    <w:rsid w:val="007C767B"/>
    <w:rsid w:val="007D774A"/>
    <w:rsid w:val="00802D35"/>
    <w:rsid w:val="008030D5"/>
    <w:rsid w:val="008E2894"/>
    <w:rsid w:val="0094721E"/>
    <w:rsid w:val="00966B9B"/>
    <w:rsid w:val="00A66876"/>
    <w:rsid w:val="00A71613"/>
    <w:rsid w:val="00AB3459"/>
    <w:rsid w:val="00AD7670"/>
    <w:rsid w:val="00B622ED"/>
    <w:rsid w:val="00B9584E"/>
    <w:rsid w:val="00BD05EF"/>
    <w:rsid w:val="00C103CD"/>
    <w:rsid w:val="00C232A0"/>
    <w:rsid w:val="00CA791E"/>
    <w:rsid w:val="00CD2A8E"/>
    <w:rsid w:val="00CE0E75"/>
    <w:rsid w:val="00CE5C50"/>
    <w:rsid w:val="00D47F19"/>
    <w:rsid w:val="00DA4715"/>
    <w:rsid w:val="00DE16AD"/>
    <w:rsid w:val="00DF1C1D"/>
    <w:rsid w:val="00DF6D4D"/>
    <w:rsid w:val="00E1331D"/>
    <w:rsid w:val="00E617D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E5C50"/>
    <w:rPr>
      <w:color w:val="0000FF" w:themeColor="hyperlink"/>
      <w:u w:val="single"/>
    </w:rPr>
  </w:style>
  <w:style w:type="paragraph" w:styleId="a8">
    <w:name w:val="footnote text"/>
    <w:basedOn w:val="a"/>
    <w:link w:val="a9"/>
    <w:rsid w:val="007D774A"/>
    <w:rPr>
      <w:sz w:val="20"/>
      <w:szCs w:val="20"/>
    </w:rPr>
  </w:style>
  <w:style w:type="character" w:customStyle="1" w:styleId="a9">
    <w:name w:val="Текст сноски Знак"/>
    <w:basedOn w:val="a0"/>
    <w:link w:val="a8"/>
    <w:rsid w:val="007D774A"/>
  </w:style>
  <w:style w:type="character" w:styleId="aa">
    <w:name w:val="footnote reference"/>
    <w:basedOn w:val="a0"/>
    <w:rsid w:val="007D774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cki@nrck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mc@cs.msu.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en/AZ-Gorbun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25328-0C91-4A0D-9716-AF36EC6D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Zven_2021_r.dotx</Template>
  <TotalTime>8</TotalTime>
  <Pages>1</Pages>
  <Words>488</Words>
  <Characters>20333</Characters>
  <Application>Microsoft Office Word</Application>
  <DocSecurity>0</DocSecurity>
  <Lines>169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РАСЧЁТ МАГНИТНЫХ КОНФИГУРАЦИЙ С ОТРИЦАТЕЛЬНОЙ ТРЕУГОЛЬНОСТЬЮ ДЛЯ ТОКАМАКА Т-15МД</dc:title>
  <dc:creator/>
  <cp:lastModifiedBy>Сатунин</cp:lastModifiedBy>
  <cp:revision>5</cp:revision>
  <cp:lastPrinted>1601-01-01T00:00:00Z</cp:lastPrinted>
  <dcterms:created xsi:type="dcterms:W3CDTF">2021-02-04T12:17:00Z</dcterms:created>
  <dcterms:modified xsi:type="dcterms:W3CDTF">2021-05-20T10:30:00Z</dcterms:modified>
</cp:coreProperties>
</file>