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4C" w:rsidRPr="0026794C" w:rsidRDefault="00F964CF" w:rsidP="0026794C">
      <w:pPr>
        <w:pStyle w:val="Zv-Titlereport"/>
        <w:rPr>
          <w:lang w:val="en-US"/>
        </w:rPr>
      </w:pPr>
      <w:r w:rsidRPr="00F964C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2F7177" w:rsidRPr="0095603D" w:rsidRDefault="002F717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F7177">
                    <w:rPr>
                      <w:sz w:val="22"/>
                      <w:szCs w:val="22"/>
                    </w:rPr>
                    <w:t>10.34854/ICPAF.2021.48.1.055</w:t>
                  </w:r>
                </w:p>
              </w:txbxContent>
            </v:textbox>
            <w10:anchorlock/>
          </v:shape>
        </w:pict>
      </w:r>
      <w:r w:rsidR="0026794C" w:rsidRPr="0026794C">
        <w:rPr>
          <w:lang w:val="en-US"/>
        </w:rPr>
        <w:t>evolution of the radial characteristics of the gam and quasicoherent mode in discharghes with ohmic and ecr-heating in the t-10 tokamak plasmas</w:t>
      </w:r>
      <w:r w:rsidR="002F7177">
        <w:rPr>
          <w:lang w:val="en-US"/>
        </w:rPr>
        <w:t xml:space="preserve"> </w:t>
      </w:r>
      <w:r w:rsidR="002F7177">
        <w:rPr>
          <w:rStyle w:val="aa"/>
          <w:lang w:val="en-US"/>
        </w:rPr>
        <w:endnoteReference w:customMarkFollows="1" w:id="1"/>
        <w:t>*)</w:t>
      </w:r>
    </w:p>
    <w:p w:rsidR="0026794C" w:rsidRDefault="0026794C" w:rsidP="0026794C">
      <w:pPr>
        <w:pStyle w:val="Zv-Author"/>
        <w:rPr>
          <w:lang w:val="en-US"/>
        </w:rPr>
      </w:pPr>
      <w:r w:rsidRPr="006305A6">
        <w:rPr>
          <w:vertAlign w:val="superscript"/>
          <w:lang w:val="en-US"/>
        </w:rPr>
        <w:t>1</w:t>
      </w:r>
      <w:r w:rsidRPr="00D96F48">
        <w:rPr>
          <w:u w:val="single"/>
          <w:lang w:val="en-US"/>
        </w:rPr>
        <w:t>Drabinskiy</w:t>
      </w:r>
      <w:r w:rsidRPr="0026794C">
        <w:rPr>
          <w:u w:val="single"/>
          <w:lang w:val="en-US"/>
        </w:rPr>
        <w:t xml:space="preserve"> </w:t>
      </w:r>
      <w:r w:rsidRPr="00D96F48">
        <w:rPr>
          <w:u w:val="single"/>
          <w:lang w:val="en-US"/>
        </w:rPr>
        <w:t>M.A.</w:t>
      </w:r>
      <w:r>
        <w:rPr>
          <w:lang w:val="en-US"/>
        </w:rPr>
        <w:t>,</w:t>
      </w:r>
      <w:r w:rsidRPr="0026794C">
        <w:rPr>
          <w:lang w:val="en-US"/>
        </w:rPr>
        <w:t xml:space="preserve"> </w:t>
      </w:r>
      <w:r w:rsidRPr="006305A6">
        <w:rPr>
          <w:vertAlign w:val="superscript"/>
          <w:lang w:val="en-US"/>
        </w:rPr>
        <w:t>1</w:t>
      </w:r>
      <w:r w:rsidRPr="0026794C">
        <w:rPr>
          <w:lang w:val="en-US"/>
        </w:rPr>
        <w:t xml:space="preserve">Khabanov </w:t>
      </w:r>
      <w:r w:rsidRPr="006737D4">
        <w:rPr>
          <w:lang w:val="en-US"/>
        </w:rPr>
        <w:t>Ph.O.</w:t>
      </w:r>
      <w:r>
        <w:rPr>
          <w:lang w:val="en-US"/>
        </w:rPr>
        <w:t xml:space="preserve">, </w:t>
      </w:r>
      <w:r w:rsidRPr="006305A6">
        <w:rPr>
          <w:vertAlign w:val="superscript"/>
          <w:lang w:val="en-US"/>
        </w:rPr>
        <w:t>1</w:t>
      </w:r>
      <w:r>
        <w:rPr>
          <w:lang w:val="en-US"/>
        </w:rPr>
        <w:t>Melnikov</w:t>
      </w:r>
      <w:r w:rsidRPr="0026794C">
        <w:rPr>
          <w:lang w:val="en-US"/>
        </w:rPr>
        <w:t xml:space="preserve"> </w:t>
      </w:r>
      <w:r>
        <w:rPr>
          <w:lang w:val="en-US"/>
        </w:rPr>
        <w:t xml:space="preserve">A.V., </w:t>
      </w:r>
      <w:r w:rsidRPr="006305A6">
        <w:rPr>
          <w:vertAlign w:val="superscript"/>
          <w:lang w:val="en-US"/>
        </w:rPr>
        <w:t>1</w:t>
      </w:r>
      <w:r>
        <w:rPr>
          <w:lang w:val="en-US"/>
        </w:rPr>
        <w:t>Eliseev</w:t>
      </w:r>
      <w:r w:rsidRPr="0026794C">
        <w:rPr>
          <w:lang w:val="en-US"/>
        </w:rPr>
        <w:t xml:space="preserve"> </w:t>
      </w:r>
      <w:r>
        <w:rPr>
          <w:lang w:val="en-US"/>
        </w:rPr>
        <w:t xml:space="preserve">L.G., </w:t>
      </w:r>
      <w:r>
        <w:rPr>
          <w:vertAlign w:val="superscript"/>
          <w:lang w:val="en-US"/>
        </w:rPr>
        <w:t>2</w:t>
      </w:r>
      <w:r>
        <w:rPr>
          <w:lang w:val="en-US"/>
        </w:rPr>
        <w:t>Kharchev</w:t>
      </w:r>
      <w:r w:rsidRPr="0026794C">
        <w:rPr>
          <w:lang w:val="en-US"/>
        </w:rPr>
        <w:t xml:space="preserve"> </w:t>
      </w:r>
      <w:r>
        <w:rPr>
          <w:lang w:val="en-US"/>
        </w:rPr>
        <w:t>N.K.</w:t>
      </w:r>
    </w:p>
    <w:p w:rsidR="0026794C" w:rsidRDefault="0026794C" w:rsidP="0026794C">
      <w:pPr>
        <w:pStyle w:val="Zv-Organization"/>
        <w:rPr>
          <w:lang w:val="en-US"/>
        </w:rPr>
      </w:pPr>
      <w:r w:rsidRPr="006737D4">
        <w:rPr>
          <w:vertAlign w:val="superscript"/>
          <w:lang w:val="en-US"/>
        </w:rPr>
        <w:t>1</w:t>
      </w:r>
      <w:r>
        <w:rPr>
          <w:lang w:val="en-US"/>
        </w:rPr>
        <w:t>NRC “Kurchatov Institute”</w:t>
      </w:r>
      <w:r w:rsidRPr="006305A6">
        <w:rPr>
          <w:lang w:val="en-US"/>
        </w:rPr>
        <w:t>, Moscow, Russia</w:t>
      </w:r>
      <w:r>
        <w:rPr>
          <w:lang w:val="en-US"/>
        </w:rPr>
        <w:t xml:space="preserve">, </w:t>
      </w:r>
      <w:hyperlink r:id="rId8" w:history="1">
        <w:r w:rsidRPr="006554E1">
          <w:rPr>
            <w:rStyle w:val="a7"/>
            <w:lang w:val="en-US"/>
          </w:rPr>
          <w:t>nrcki@nrcki.ru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6305A6">
        <w:rPr>
          <w:lang w:val="en-US"/>
        </w:rPr>
        <w:t>Prokhorov General Physics Institute</w:t>
      </w:r>
      <w:r>
        <w:rPr>
          <w:lang w:val="en-US"/>
        </w:rPr>
        <w:t xml:space="preserve"> RAS, </w:t>
      </w:r>
      <w:r w:rsidRPr="006305A6">
        <w:rPr>
          <w:lang w:val="en-US"/>
        </w:rPr>
        <w:t>Moscow, Russia</w:t>
      </w:r>
      <w:r>
        <w:rPr>
          <w:lang w:val="en-US"/>
        </w:rPr>
        <w:t xml:space="preserve">, </w:t>
      </w:r>
      <w:hyperlink r:id="rId9" w:history="1">
        <w:r w:rsidRPr="006554E1">
          <w:rPr>
            <w:rStyle w:val="a7"/>
            <w:lang w:val="en-US"/>
          </w:rPr>
          <w:t>office@gpi.ru</w:t>
        </w:r>
      </w:hyperlink>
    </w:p>
    <w:p w:rsidR="0026794C" w:rsidRDefault="0026794C" w:rsidP="0026794C">
      <w:pPr>
        <w:pStyle w:val="Zv-bodyreport"/>
        <w:rPr>
          <w:lang w:val="en-US"/>
        </w:rPr>
      </w:pPr>
      <w:r>
        <w:rPr>
          <w:lang w:val="en-US"/>
        </w:rPr>
        <w:t>One of the main unsolved question of the nuclear fusion is the gap between theoretically predicted and experimentally measured</w:t>
      </w:r>
      <w:r w:rsidRPr="00CC2DFF">
        <w:rPr>
          <w:lang w:val="en-US"/>
        </w:rPr>
        <w:t xml:space="preserve"> </w:t>
      </w:r>
      <w:r>
        <w:rPr>
          <w:lang w:val="en-US"/>
        </w:rPr>
        <w:t>thermal and particle flows. This gap indicates the incompleteness of the physical picture described by the modern theory. At the present, a small-scale plasma turbulence is believed to be the origin of the abnormally (compared to theoretical predictions) high flows. On the T-10 tokamak it was shown that most of the turbulent particle flow in the ohmic plasma is induced by the quasi-coherent mode (QC) [1].</w:t>
      </w:r>
    </w:p>
    <w:p w:rsidR="0026794C" w:rsidRDefault="0026794C" w:rsidP="0026794C">
      <w:pPr>
        <w:pStyle w:val="Zv-bodyreport"/>
        <w:rPr>
          <w:lang w:val="en-US"/>
        </w:rPr>
      </w:pPr>
      <w:r>
        <w:rPr>
          <w:lang w:val="en-US"/>
        </w:rPr>
        <w:t xml:space="preserve">Zonal flows (ZF) affect the magnitude of thermal and particle flows [2]. Geodesic acoustic mode (GAM) and its satellite are the high-frequency </w:t>
      </w:r>
      <w:r w:rsidRPr="009E33EA">
        <w:rPr>
          <w:lang w:val="en-US"/>
        </w:rPr>
        <w:t>oscillatory branch</w:t>
      </w:r>
      <w:r>
        <w:rPr>
          <w:lang w:val="en-US"/>
        </w:rPr>
        <w:t xml:space="preserve"> of the ZF. </w:t>
      </w:r>
      <w:r w:rsidRPr="00D330BC">
        <w:rPr>
          <w:lang w:val="en-US"/>
        </w:rPr>
        <w:t xml:space="preserve">The interaction of GAM and </w:t>
      </w:r>
      <w:r>
        <w:rPr>
          <w:lang w:val="en-US"/>
        </w:rPr>
        <w:t xml:space="preserve">its </w:t>
      </w:r>
      <w:r w:rsidRPr="00D330BC">
        <w:rPr>
          <w:lang w:val="en-US"/>
        </w:rPr>
        <w:t>satellite with broadband turbulence in a wide range of frequencies up to 250</w:t>
      </w:r>
      <w:r>
        <w:rPr>
          <w:lang w:val="en-US"/>
        </w:rPr>
        <w:t> </w:t>
      </w:r>
      <w:r w:rsidRPr="00D330BC">
        <w:rPr>
          <w:lang w:val="en-US"/>
        </w:rPr>
        <w:t>kHz and above was shown [3].</w:t>
      </w:r>
    </w:p>
    <w:p w:rsidR="0026794C" w:rsidRDefault="0026794C" w:rsidP="0026794C">
      <w:pPr>
        <w:pStyle w:val="Zv-bodyreport"/>
        <w:rPr>
          <w:lang w:val="en-US"/>
        </w:rPr>
      </w:pPr>
      <w:r>
        <w:rPr>
          <w:lang w:val="en-US"/>
        </w:rPr>
        <w:t xml:space="preserve">In order to create a complete physical theory </w:t>
      </w:r>
      <w:r w:rsidRPr="006A5608">
        <w:rPr>
          <w:lang w:val="en-US"/>
        </w:rPr>
        <w:t xml:space="preserve">capable of predicting the magnitude of heat and particle flows, a detailed experimental study of the properties of turbulence and </w:t>
      </w:r>
      <w:r>
        <w:rPr>
          <w:lang w:val="en-US"/>
        </w:rPr>
        <w:t xml:space="preserve">ZF </w:t>
      </w:r>
      <w:r w:rsidRPr="006A5608">
        <w:rPr>
          <w:lang w:val="en-US"/>
        </w:rPr>
        <w:t>is needed</w:t>
      </w:r>
      <w:r>
        <w:rPr>
          <w:lang w:val="en-US"/>
        </w:rPr>
        <w:t>. This study should</w:t>
      </w:r>
      <w:r w:rsidRPr="006A5608">
        <w:rPr>
          <w:lang w:val="en-US"/>
        </w:rPr>
        <w:t xml:space="preserve"> includ</w:t>
      </w:r>
      <w:r>
        <w:rPr>
          <w:lang w:val="en-US"/>
        </w:rPr>
        <w:t>e</w:t>
      </w:r>
      <w:r w:rsidRPr="006A5608">
        <w:rPr>
          <w:lang w:val="en-US"/>
        </w:rPr>
        <w:t xml:space="preserve"> radial characteristics </w:t>
      </w:r>
      <w:r>
        <w:rPr>
          <w:lang w:val="en-US"/>
        </w:rPr>
        <w:t xml:space="preserve">of turbulence and ZF </w:t>
      </w:r>
      <w:r w:rsidRPr="006A5608">
        <w:rPr>
          <w:lang w:val="en-US"/>
        </w:rPr>
        <w:t xml:space="preserve">in </w:t>
      </w:r>
      <w:r>
        <w:rPr>
          <w:lang w:val="en-US"/>
        </w:rPr>
        <w:t xml:space="preserve">ohmic and ECR-heated </w:t>
      </w:r>
      <w:r w:rsidRPr="006A5608">
        <w:rPr>
          <w:lang w:val="en-US"/>
        </w:rPr>
        <w:t xml:space="preserve">plasma with different levels of </w:t>
      </w:r>
      <w:r>
        <w:rPr>
          <w:lang w:val="en-US"/>
        </w:rPr>
        <w:t xml:space="preserve">the </w:t>
      </w:r>
      <w:r w:rsidRPr="006A5608">
        <w:rPr>
          <w:lang w:val="en-US"/>
        </w:rPr>
        <w:t>input power</w:t>
      </w:r>
      <w:r>
        <w:rPr>
          <w:lang w:val="en-US"/>
        </w:rPr>
        <w:t>.</w:t>
      </w:r>
    </w:p>
    <w:p w:rsidR="0026794C" w:rsidRDefault="0026794C" w:rsidP="0026794C">
      <w:pPr>
        <w:pStyle w:val="Zv-bodyreport"/>
        <w:rPr>
          <w:lang w:val="en-US"/>
        </w:rPr>
      </w:pPr>
      <w:r>
        <w:rPr>
          <w:lang w:val="en-US"/>
        </w:rPr>
        <w:t xml:space="preserve">Such work can be performed by Heavy ion beam probe (HIBP). HIBP is the unique tool </w:t>
      </w:r>
      <w:r w:rsidRPr="001454C3">
        <w:rPr>
          <w:lang w:val="en-US"/>
        </w:rPr>
        <w:t>that allows simultaneously and independently</w:t>
      </w:r>
      <w:r>
        <w:rPr>
          <w:lang w:val="en-US"/>
        </w:rPr>
        <w:t xml:space="preserve"> </w:t>
      </w:r>
      <w:r w:rsidRPr="001454C3">
        <w:rPr>
          <w:lang w:val="en-US"/>
        </w:rPr>
        <w:t>measuring</w:t>
      </w:r>
      <w:r>
        <w:rPr>
          <w:lang w:val="en-US"/>
        </w:rPr>
        <w:t xml:space="preserve"> </w:t>
      </w:r>
      <w:r w:rsidRPr="001454C3">
        <w:rPr>
          <w:lang w:val="en-US"/>
        </w:rPr>
        <w:t>the average value of the</w:t>
      </w:r>
      <w:r>
        <w:rPr>
          <w:lang w:val="en-US"/>
        </w:rPr>
        <w:t xml:space="preserve"> plasma potential, its fluctuations</w:t>
      </w:r>
      <w:r w:rsidRPr="001454C3">
        <w:rPr>
          <w:lang w:val="en-US"/>
        </w:rPr>
        <w:t>, as well as</w:t>
      </w:r>
      <w:r>
        <w:rPr>
          <w:lang w:val="en-US"/>
        </w:rPr>
        <w:t xml:space="preserve"> fluctuations of the plasma density and </w:t>
      </w:r>
      <w:r w:rsidRPr="001454C3">
        <w:rPr>
          <w:lang w:val="en-US"/>
        </w:rPr>
        <w:t>poloidal magnetic field</w:t>
      </w:r>
      <w:r>
        <w:rPr>
          <w:lang w:val="en-US"/>
        </w:rPr>
        <w:t xml:space="preserve">. It is also possible to </w:t>
      </w:r>
      <w:r w:rsidRPr="001214BC">
        <w:rPr>
          <w:lang w:val="en-US"/>
        </w:rPr>
        <w:t>obtain</w:t>
      </w:r>
      <w:r>
        <w:rPr>
          <w:lang w:val="en-US"/>
        </w:rPr>
        <w:t xml:space="preserve"> </w:t>
      </w:r>
      <w:r w:rsidRPr="001214BC">
        <w:rPr>
          <w:lang w:val="en-US"/>
        </w:rPr>
        <w:t>the plasma density</w:t>
      </w:r>
      <w:r>
        <w:rPr>
          <w:lang w:val="en-US"/>
        </w:rPr>
        <w:t xml:space="preserve"> using the HIBP data </w:t>
      </w:r>
      <w:r w:rsidRPr="001214BC">
        <w:rPr>
          <w:lang w:val="en-US"/>
        </w:rPr>
        <w:t>[4].</w:t>
      </w:r>
      <w:r>
        <w:rPr>
          <w:lang w:val="en-US"/>
        </w:rPr>
        <w:t xml:space="preserve"> </w:t>
      </w:r>
      <w:r w:rsidRPr="005C23D7">
        <w:rPr>
          <w:lang w:val="en-US"/>
        </w:rPr>
        <w:t xml:space="preserve">The authors </w:t>
      </w:r>
      <w:r>
        <w:rPr>
          <w:lang w:val="en-US"/>
        </w:rPr>
        <w:t xml:space="preserve">previously </w:t>
      </w:r>
      <w:r w:rsidRPr="005C23D7">
        <w:rPr>
          <w:lang w:val="en-US"/>
        </w:rPr>
        <w:t xml:space="preserve">studied the radial characteristics of GAM [5] and </w:t>
      </w:r>
      <w:r>
        <w:rPr>
          <w:lang w:val="en-US"/>
        </w:rPr>
        <w:t xml:space="preserve">QC </w:t>
      </w:r>
      <w:r w:rsidRPr="005C23D7">
        <w:rPr>
          <w:lang w:val="en-US"/>
        </w:rPr>
        <w:t>[6] in the ohmic plasma of tokamak T-10.</w:t>
      </w:r>
      <w:r>
        <w:rPr>
          <w:lang w:val="en-US"/>
        </w:rPr>
        <w:t xml:space="preserve"> </w:t>
      </w:r>
      <w:r w:rsidRPr="005C23D7">
        <w:rPr>
          <w:lang w:val="en-US"/>
        </w:rPr>
        <w:t xml:space="preserve">In this paper, detailed attention is paid to the evolution of the radial characteristics of GAM and </w:t>
      </w:r>
      <w:r>
        <w:rPr>
          <w:lang w:val="en-US"/>
        </w:rPr>
        <w:t>Q</w:t>
      </w:r>
      <w:r w:rsidRPr="005C23D7">
        <w:rPr>
          <w:lang w:val="en-US"/>
        </w:rPr>
        <w:t>C in the T-10 ECR</w:t>
      </w:r>
      <w:r>
        <w:rPr>
          <w:lang w:val="en-US"/>
        </w:rPr>
        <w:t>-heated</w:t>
      </w:r>
      <w:r w:rsidRPr="005C23D7">
        <w:rPr>
          <w:lang w:val="en-US"/>
        </w:rPr>
        <w:t xml:space="preserve"> plasma.</w:t>
      </w:r>
    </w:p>
    <w:p w:rsidR="0026794C" w:rsidRPr="004F3A26" w:rsidRDefault="0026794C" w:rsidP="0026794C">
      <w:pPr>
        <w:pStyle w:val="Zv-bodyreport"/>
        <w:rPr>
          <w:lang w:val="en-US"/>
        </w:rPr>
      </w:pPr>
      <w:r>
        <w:rPr>
          <w:lang w:val="en-US"/>
        </w:rPr>
        <w:t xml:space="preserve">Properties of GAM and QC which are common for ohmic and ECR-heated plasma were </w:t>
      </w:r>
      <w:r w:rsidRPr="00977F6F">
        <w:rPr>
          <w:lang w:val="en-US"/>
        </w:rPr>
        <w:t>established</w:t>
      </w:r>
      <w:r>
        <w:rPr>
          <w:lang w:val="en-US"/>
        </w:rPr>
        <w:t xml:space="preserve">. </w:t>
      </w:r>
      <w:r w:rsidRPr="00977F6F">
        <w:rPr>
          <w:lang w:val="en-US"/>
        </w:rPr>
        <w:t>Alongside</w:t>
      </w:r>
      <w:r>
        <w:rPr>
          <w:lang w:val="en-US"/>
        </w:rPr>
        <w:t xml:space="preserve">, GAM and QC </w:t>
      </w:r>
      <w:r w:rsidRPr="00977F6F">
        <w:rPr>
          <w:lang w:val="en-US"/>
        </w:rPr>
        <w:t xml:space="preserve">properties which appear only at a high level of </w:t>
      </w:r>
      <w:r>
        <w:rPr>
          <w:lang w:val="en-US"/>
        </w:rPr>
        <w:t xml:space="preserve">ECRH input </w:t>
      </w:r>
      <w:r w:rsidRPr="00977F6F">
        <w:rPr>
          <w:lang w:val="en-US"/>
        </w:rPr>
        <w:t>power</w:t>
      </w:r>
      <w:r>
        <w:rPr>
          <w:lang w:val="en-US"/>
        </w:rPr>
        <w:t xml:space="preserve"> were discovered as well.</w:t>
      </w:r>
      <w:r w:rsidRPr="00977F6F">
        <w:rPr>
          <w:lang w:val="en-US"/>
        </w:rPr>
        <w:t xml:space="preserve"> </w:t>
      </w:r>
      <w:r w:rsidRPr="004F3A26">
        <w:rPr>
          <w:lang w:val="en-US"/>
        </w:rPr>
        <w:t xml:space="preserve">In particular, GAM and its satellite </w:t>
      </w:r>
      <w:r>
        <w:rPr>
          <w:lang w:val="en-US"/>
        </w:rPr>
        <w:t>have</w:t>
      </w:r>
      <w:r w:rsidRPr="004F3A26">
        <w:rPr>
          <w:lang w:val="en-US"/>
        </w:rPr>
        <w:t xml:space="preserve"> indistinguishable frequenc</w:t>
      </w:r>
      <w:r>
        <w:rPr>
          <w:lang w:val="en-US"/>
        </w:rPr>
        <w:t>ies</w:t>
      </w:r>
      <w:r w:rsidRPr="004F3A26">
        <w:rPr>
          <w:lang w:val="en-US"/>
        </w:rPr>
        <w:t xml:space="preserve"> </w:t>
      </w:r>
      <w:r>
        <w:rPr>
          <w:lang w:val="en-US"/>
        </w:rPr>
        <w:t>with</w:t>
      </w:r>
      <w:r w:rsidRPr="004F3A26">
        <w:rPr>
          <w:lang w:val="en-US"/>
        </w:rPr>
        <w:t xml:space="preserve"> heating power </w:t>
      </w:r>
      <w:r>
        <w:rPr>
          <w:lang w:val="en-US"/>
        </w:rPr>
        <w:t>P</w:t>
      </w:r>
      <w:r w:rsidRPr="004F3A26">
        <w:rPr>
          <w:vertAlign w:val="subscript"/>
          <w:lang w:val="en-US"/>
        </w:rPr>
        <w:t>ECRH</w:t>
      </w:r>
      <w:r>
        <w:rPr>
          <w:lang w:val="en-US"/>
        </w:rPr>
        <w:t> </w:t>
      </w:r>
      <w:r w:rsidRPr="004F3A26">
        <w:rPr>
          <w:lang w:val="en-US"/>
        </w:rPr>
        <w:t>&gt;</w:t>
      </w:r>
      <w:r>
        <w:rPr>
          <w:lang w:val="en-US"/>
        </w:rPr>
        <w:t> </w:t>
      </w:r>
      <w:r w:rsidRPr="004F3A26">
        <w:rPr>
          <w:lang w:val="en-US"/>
        </w:rPr>
        <w:t>1.7</w:t>
      </w:r>
      <w:r>
        <w:rPr>
          <w:lang w:val="en-US"/>
        </w:rPr>
        <w:t> </w:t>
      </w:r>
      <w:r w:rsidRPr="004F3A26">
        <w:rPr>
          <w:lang w:val="en-US"/>
        </w:rPr>
        <w:t>MW and low plasma density</w:t>
      </w:r>
      <w:r>
        <w:rPr>
          <w:lang w:val="en-US"/>
        </w:rPr>
        <w:t xml:space="preserve"> n</w:t>
      </w:r>
      <w:r w:rsidRPr="00CF07D0">
        <w:rPr>
          <w:vertAlign w:val="subscript"/>
          <w:lang w:val="en-US"/>
        </w:rPr>
        <w:t>e</w:t>
      </w:r>
      <w:r>
        <w:rPr>
          <w:lang w:val="en-US"/>
        </w:rPr>
        <w:t> </w:t>
      </w:r>
      <w:r w:rsidRPr="004F3A26">
        <w:rPr>
          <w:lang w:val="en-US"/>
        </w:rPr>
        <w:t>&lt;</w:t>
      </w:r>
      <w:r>
        <w:rPr>
          <w:lang w:val="en-US"/>
        </w:rPr>
        <w:t> </w:t>
      </w:r>
      <w:r w:rsidRPr="004F3A26">
        <w:rPr>
          <w:lang w:val="en-US"/>
        </w:rPr>
        <w:t>1.0∙10</w:t>
      </w:r>
      <w:r w:rsidRPr="004F3A26">
        <w:rPr>
          <w:vertAlign w:val="superscript"/>
          <w:lang w:val="en-US"/>
        </w:rPr>
        <w:t>19</w:t>
      </w:r>
      <w:r w:rsidRPr="004F3A26">
        <w:rPr>
          <w:lang w:val="en-US"/>
        </w:rPr>
        <w:t xml:space="preserve"> </w:t>
      </w:r>
      <w:r>
        <w:rPr>
          <w:lang w:val="en-US"/>
        </w:rPr>
        <w:t>m</w:t>
      </w:r>
      <w:r w:rsidRPr="004F3A26">
        <w:rPr>
          <w:vertAlign w:val="superscript"/>
          <w:lang w:val="en-US"/>
        </w:rPr>
        <w:t>-3</w:t>
      </w:r>
      <w:r>
        <w:rPr>
          <w:lang w:val="en-US"/>
        </w:rPr>
        <w:t xml:space="preserve">. </w:t>
      </w:r>
      <w:r w:rsidRPr="004F3A26">
        <w:rPr>
          <w:lang w:val="en-US"/>
        </w:rPr>
        <w:t>The average frequency of quasi-coherent mode in the central regions of plasma</w:t>
      </w:r>
      <w:r>
        <w:rPr>
          <w:lang w:val="en-US"/>
        </w:rPr>
        <w:t>, r </w:t>
      </w:r>
      <w:r w:rsidRPr="004F3A26">
        <w:rPr>
          <w:lang w:val="en-US"/>
        </w:rPr>
        <w:t>&lt;15</w:t>
      </w:r>
      <w:r>
        <w:rPr>
          <w:lang w:val="en-US"/>
        </w:rPr>
        <w:t> cm</w:t>
      </w:r>
      <w:r w:rsidRPr="004F3A26">
        <w:rPr>
          <w:lang w:val="en-US"/>
        </w:rPr>
        <w:t>,</w:t>
      </w:r>
      <w:r>
        <w:rPr>
          <w:lang w:val="en-US"/>
        </w:rPr>
        <w:t xml:space="preserve"> in plasma with P</w:t>
      </w:r>
      <w:r w:rsidRPr="004F3A26">
        <w:rPr>
          <w:vertAlign w:val="subscript"/>
          <w:lang w:val="en-US"/>
        </w:rPr>
        <w:t>ECRH</w:t>
      </w:r>
      <w:r>
        <w:rPr>
          <w:lang w:val="en-US"/>
        </w:rPr>
        <w:t> </w:t>
      </w:r>
      <w:r w:rsidRPr="004F3A26">
        <w:rPr>
          <w:lang w:val="en-US"/>
        </w:rPr>
        <w:t>&gt;</w:t>
      </w:r>
      <w:r>
        <w:rPr>
          <w:lang w:val="en-US"/>
        </w:rPr>
        <w:t> </w:t>
      </w:r>
      <w:r w:rsidRPr="004F3A26">
        <w:rPr>
          <w:lang w:val="en-US"/>
        </w:rPr>
        <w:t>1.7</w:t>
      </w:r>
      <w:r>
        <w:rPr>
          <w:lang w:val="en-US"/>
        </w:rPr>
        <w:t> </w:t>
      </w:r>
      <w:r w:rsidRPr="004F3A26">
        <w:rPr>
          <w:lang w:val="en-US"/>
        </w:rPr>
        <w:t>MW</w:t>
      </w:r>
      <w:r>
        <w:rPr>
          <w:lang w:val="en-US"/>
        </w:rPr>
        <w:t xml:space="preserve"> decreases </w:t>
      </w:r>
      <w:r w:rsidRPr="004F3A26">
        <w:rPr>
          <w:lang w:val="en-US"/>
        </w:rPr>
        <w:t>from 70-80</w:t>
      </w:r>
      <w:r>
        <w:rPr>
          <w:lang w:val="en-US"/>
        </w:rPr>
        <w:t> </w:t>
      </w:r>
      <w:r w:rsidRPr="004F3A26">
        <w:rPr>
          <w:lang w:val="en-US"/>
        </w:rPr>
        <w:t>kHz to 20-30</w:t>
      </w:r>
      <w:r>
        <w:rPr>
          <w:lang w:val="en-US"/>
        </w:rPr>
        <w:t> </w:t>
      </w:r>
      <w:r w:rsidRPr="004F3A26">
        <w:rPr>
          <w:lang w:val="en-US"/>
        </w:rPr>
        <w:t>kHz.</w:t>
      </w:r>
      <w:r>
        <w:rPr>
          <w:lang w:val="en-US"/>
        </w:rPr>
        <w:t xml:space="preserve"> </w:t>
      </w:r>
      <w:r w:rsidRPr="004F3A26">
        <w:rPr>
          <w:lang w:val="en-US"/>
        </w:rPr>
        <w:t xml:space="preserve">Such a substantial decrease in the </w:t>
      </w:r>
      <w:r>
        <w:rPr>
          <w:lang w:val="en-US"/>
        </w:rPr>
        <w:t>Q</w:t>
      </w:r>
      <w:r w:rsidRPr="004F3A26">
        <w:rPr>
          <w:lang w:val="en-US"/>
        </w:rPr>
        <w:t>C frequency is apparently due to a change in the electric field wh</w:t>
      </w:r>
      <w:r>
        <w:rPr>
          <w:lang w:val="en-US"/>
        </w:rPr>
        <w:t xml:space="preserve">ich </w:t>
      </w:r>
      <w:r w:rsidRPr="004F3A26">
        <w:rPr>
          <w:lang w:val="en-US"/>
        </w:rPr>
        <w:t>occurs when the plasma</w:t>
      </w:r>
      <w:r>
        <w:rPr>
          <w:lang w:val="en-US"/>
        </w:rPr>
        <w:t xml:space="preserve"> is heated with large ECR power</w:t>
      </w:r>
      <w:r w:rsidRPr="004F3A26">
        <w:rPr>
          <w:lang w:val="en-US"/>
        </w:rPr>
        <w:t>.</w:t>
      </w:r>
    </w:p>
    <w:p w:rsidR="0026794C" w:rsidRPr="00CD47B9" w:rsidRDefault="0026794C" w:rsidP="0026794C">
      <w:pPr>
        <w:pStyle w:val="Zv-bodyreport"/>
        <w:rPr>
          <w:lang w:val="en-US"/>
        </w:rPr>
      </w:pPr>
      <w:r>
        <w:rPr>
          <w:lang w:val="en-US"/>
        </w:rPr>
        <w:t xml:space="preserve">The work was supported by the RSF, project </w:t>
      </w:r>
      <w:r w:rsidRPr="00CD47B9">
        <w:rPr>
          <w:lang w:val="en-US"/>
        </w:rPr>
        <w:t>19-12-00312.</w:t>
      </w:r>
    </w:p>
    <w:p w:rsidR="0026794C" w:rsidRDefault="0026794C" w:rsidP="0026794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6794C" w:rsidRPr="00CD47B9" w:rsidRDefault="0026794C" w:rsidP="0026794C">
      <w:pPr>
        <w:pStyle w:val="Zv-References-en"/>
      </w:pPr>
      <w:r w:rsidRPr="00CD47B9">
        <w:t>L.G. Eliseev et al Plasma Fusion Research. 2018</w:t>
      </w:r>
      <w:r w:rsidRPr="0026794C">
        <w:t xml:space="preserve"> </w:t>
      </w:r>
      <w:r w:rsidRPr="00CD47B9">
        <w:t>V. 13 3402106 (4p)</w:t>
      </w:r>
    </w:p>
    <w:p w:rsidR="0026794C" w:rsidRDefault="0026794C" w:rsidP="0026794C">
      <w:pPr>
        <w:pStyle w:val="Zv-References-en"/>
      </w:pPr>
      <w:r>
        <w:t xml:space="preserve">A. Fujisawa </w:t>
      </w:r>
      <w:r w:rsidRPr="00F0182F">
        <w:t>et al</w:t>
      </w:r>
      <w:r>
        <w:t xml:space="preserve"> </w:t>
      </w:r>
      <w:r w:rsidRPr="00467375">
        <w:t>Nucl. Fusion 47 2007 S718–S726</w:t>
      </w:r>
    </w:p>
    <w:p w:rsidR="0026794C" w:rsidRDefault="0026794C" w:rsidP="0026794C">
      <w:pPr>
        <w:pStyle w:val="Zv-References-en"/>
      </w:pPr>
      <w:r w:rsidRPr="00D103F8">
        <w:t>A.V. Melnikov et al 2017 Nucl. Fusion 57 115001</w:t>
      </w:r>
    </w:p>
    <w:p w:rsidR="0026794C" w:rsidRDefault="0026794C" w:rsidP="0026794C">
      <w:pPr>
        <w:pStyle w:val="Zv-References-en"/>
      </w:pPr>
      <w:r w:rsidRPr="00CC59F1">
        <w:t>Ph.O. Khabanov et al 2019 JINST 14 C09033</w:t>
      </w:r>
    </w:p>
    <w:p w:rsidR="0026794C" w:rsidRDefault="0026794C" w:rsidP="0026794C">
      <w:pPr>
        <w:pStyle w:val="Zv-References-en"/>
      </w:pPr>
      <w:r w:rsidRPr="00D103F8">
        <w:t xml:space="preserve">A.V. Melnikov </w:t>
      </w:r>
      <w:r w:rsidRPr="00F0182F">
        <w:t>et al Plasma Fusion Research. 2018</w:t>
      </w:r>
      <w:r w:rsidRPr="00643F43">
        <w:t xml:space="preserve"> </w:t>
      </w:r>
      <w:r w:rsidRPr="00F0182F">
        <w:t>V. 13 340210</w:t>
      </w:r>
      <w:r w:rsidRPr="00CC59F1">
        <w:t>9</w:t>
      </w:r>
      <w:r w:rsidRPr="00F0182F">
        <w:t xml:space="preserve"> (4p)</w:t>
      </w:r>
    </w:p>
    <w:p w:rsidR="0026794C" w:rsidRPr="00F0182F" w:rsidRDefault="0026794C" w:rsidP="0026794C">
      <w:pPr>
        <w:pStyle w:val="Zv-References-en"/>
      </w:pPr>
      <w:r>
        <w:t xml:space="preserve">M.A. Drabinskiy et al </w:t>
      </w:r>
      <w:r w:rsidRPr="00643F43">
        <w:t>2019 J. Phys.: Conf. Ser. 1383 012004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0F" w:rsidRDefault="00C2220F">
      <w:r>
        <w:separator/>
      </w:r>
    </w:p>
  </w:endnote>
  <w:endnote w:type="continuationSeparator" w:id="0">
    <w:p w:rsidR="00C2220F" w:rsidRDefault="00C2220F">
      <w:r>
        <w:continuationSeparator/>
      </w:r>
    </w:p>
  </w:endnote>
  <w:endnote w:id="1">
    <w:p w:rsidR="002F7177" w:rsidRPr="002F7177" w:rsidRDefault="002F7177">
      <w:pPr>
        <w:pStyle w:val="a8"/>
        <w:rPr>
          <w:sz w:val="22"/>
          <w:szCs w:val="22"/>
          <w:lang w:val="en-US"/>
        </w:rPr>
      </w:pPr>
      <w:r w:rsidRPr="002F7177">
        <w:rPr>
          <w:rStyle w:val="aa"/>
          <w:sz w:val="22"/>
          <w:szCs w:val="22"/>
          <w:lang w:val="en-US"/>
        </w:rPr>
        <w:t>*)</w:t>
      </w:r>
      <w:r w:rsidRPr="002F7177">
        <w:rPr>
          <w:sz w:val="22"/>
          <w:szCs w:val="22"/>
          <w:lang w:val="en-US"/>
        </w:rPr>
        <w:t xml:space="preserve">  </w:t>
      </w:r>
      <w:hyperlink r:id="rId1" w:history="1">
        <w:r w:rsidRPr="002F7177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64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64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12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0F" w:rsidRDefault="00C2220F">
      <w:r>
        <w:separator/>
      </w:r>
    </w:p>
  </w:footnote>
  <w:footnote w:type="continuationSeparator" w:id="0">
    <w:p w:rsidR="00C2220F" w:rsidRDefault="00C22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F964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4E37"/>
    <w:rsid w:val="0000085E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6794C"/>
    <w:rsid w:val="002F7177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44E37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220F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964CF"/>
    <w:rsid w:val="00FC2060"/>
    <w:rsid w:val="00FD012E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6794C"/>
    <w:rPr>
      <w:color w:val="0000FF" w:themeColor="hyperlink"/>
      <w:u w:val="single"/>
    </w:rPr>
  </w:style>
  <w:style w:type="paragraph" w:styleId="a8">
    <w:name w:val="endnote text"/>
    <w:basedOn w:val="a"/>
    <w:link w:val="a9"/>
    <w:rsid w:val="002F717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2F7177"/>
  </w:style>
  <w:style w:type="character" w:styleId="aa">
    <w:name w:val="endnote reference"/>
    <w:basedOn w:val="a0"/>
    <w:rsid w:val="002F71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gpi.ru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O-Drabinskiy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A4E2B-0B23-42E5-9422-95A392F3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6</TotalTime>
  <Pages>1</Pages>
  <Words>532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 OF THE RADIAL CHARACTERISTICS OF THE GAM AND QUASICOHERENT MODE IN DISCHARGHES WITH OHMIC AND ECR-HEATING IN THE T-10 TOKAMAK PLASMAS</dc:title>
  <dc:creator/>
  <cp:lastModifiedBy>Сатунин</cp:lastModifiedBy>
  <cp:revision>4</cp:revision>
  <cp:lastPrinted>1601-01-01T00:00:00Z</cp:lastPrinted>
  <dcterms:created xsi:type="dcterms:W3CDTF">2021-02-13T14:13:00Z</dcterms:created>
  <dcterms:modified xsi:type="dcterms:W3CDTF">2021-05-20T10:36:00Z</dcterms:modified>
</cp:coreProperties>
</file>