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EE7" w:rsidRDefault="00714B07" w:rsidP="00894E09">
      <w:pPr>
        <w:pStyle w:val="Zv-Titlereport"/>
        <w:spacing w:line="235" w:lineRule="auto"/>
        <w:rPr>
          <w:lang w:val="en-US"/>
        </w:rPr>
      </w:pPr>
      <w:r w:rsidRPr="00714B07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192pt;height:26.25pt;z-index:-251658752;mso-position-horizontal:absolute" stroked="f" strokecolor="red">
            <v:textbox style="mso-next-textbox:#_x0000_s1026">
              <w:txbxContent>
                <w:p w:rsidR="00720113" w:rsidRPr="0095603D" w:rsidRDefault="00720113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95603D">
                    <w:rPr>
                      <w:sz w:val="22"/>
                      <w:szCs w:val="22"/>
                    </w:rPr>
                    <w:t>DOI: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720113">
                    <w:rPr>
                      <w:sz w:val="22"/>
                      <w:szCs w:val="22"/>
                    </w:rPr>
                    <w:t>10.34854/ICPAF.2021.48.1.051</w:t>
                  </w:r>
                </w:p>
              </w:txbxContent>
            </v:textbox>
            <w10:anchorlock/>
          </v:shape>
        </w:pict>
      </w:r>
      <w:r w:rsidR="00B25EE7">
        <w:rPr>
          <w:lang w:val="en-US"/>
        </w:rPr>
        <w:t>High-voltage test bench for heavy ion beam probe diagnostics of t</w:t>
      </w:r>
      <w:r w:rsidR="00B25EE7">
        <w:rPr>
          <w:lang w:val="en-US"/>
        </w:rPr>
        <w:noBreakHyphen/>
        <w:t>15MD tokamak</w:t>
      </w:r>
      <w:r w:rsidR="00720113">
        <w:rPr>
          <w:lang w:val="en-US"/>
        </w:rPr>
        <w:t xml:space="preserve"> </w:t>
      </w:r>
      <w:r w:rsidR="00720113">
        <w:rPr>
          <w:rStyle w:val="ad"/>
          <w:lang w:val="en-US"/>
        </w:rPr>
        <w:footnoteReference w:customMarkFollows="1" w:id="1"/>
        <w:t>*)</w:t>
      </w:r>
    </w:p>
    <w:p w:rsidR="00B25EE7" w:rsidRDefault="00B25EE7" w:rsidP="00894E09">
      <w:pPr>
        <w:pStyle w:val="Zv-Author"/>
        <w:spacing w:line="235" w:lineRule="auto"/>
        <w:rPr>
          <w:lang w:val="en-US"/>
        </w:rPr>
      </w:pPr>
      <w:r>
        <w:rPr>
          <w:vertAlign w:val="superscript"/>
          <w:lang w:val="en-US"/>
        </w:rPr>
        <w:t>2</w:t>
      </w:r>
      <w:r>
        <w:rPr>
          <w:u w:val="single"/>
          <w:lang w:val="en-US"/>
        </w:rPr>
        <w:t>Vadimov</w:t>
      </w:r>
      <w:r w:rsidRPr="00B25EE7">
        <w:rPr>
          <w:u w:val="single"/>
          <w:lang w:val="en-US"/>
        </w:rPr>
        <w:t xml:space="preserve"> </w:t>
      </w:r>
      <w:r>
        <w:rPr>
          <w:u w:val="single"/>
          <w:lang w:val="en-US"/>
        </w:rPr>
        <w:t>N.A.</w:t>
      </w:r>
      <w:r>
        <w:rPr>
          <w:lang w:val="en-US"/>
        </w:rPr>
        <w:t xml:space="preserve">, </w:t>
      </w:r>
      <w:r w:rsidRPr="00B25EE7">
        <w:rPr>
          <w:vertAlign w:val="superscript"/>
          <w:lang w:val="en-US"/>
        </w:rPr>
        <w:t>1</w:t>
      </w:r>
      <w:r>
        <w:rPr>
          <w:lang w:val="en-US"/>
        </w:rPr>
        <w:t>Drabinskiy</w:t>
      </w:r>
      <w:r w:rsidRPr="00B25EE7">
        <w:rPr>
          <w:lang w:val="en-US"/>
        </w:rPr>
        <w:t xml:space="preserve"> </w:t>
      </w:r>
      <w:r>
        <w:rPr>
          <w:lang w:val="en-US"/>
        </w:rPr>
        <w:t xml:space="preserve">M.A., </w:t>
      </w:r>
      <w:r>
        <w:rPr>
          <w:vertAlign w:val="superscript"/>
          <w:lang w:val="en-US"/>
        </w:rPr>
        <w:t>2,3</w:t>
      </w:r>
      <w:r>
        <w:rPr>
          <w:lang w:val="en-US"/>
        </w:rPr>
        <w:t>Melnikov</w:t>
      </w:r>
      <w:r w:rsidRPr="00B25EE7">
        <w:rPr>
          <w:lang w:val="en-US"/>
        </w:rPr>
        <w:t xml:space="preserve"> </w:t>
      </w:r>
      <w:r>
        <w:rPr>
          <w:lang w:val="en-US"/>
        </w:rPr>
        <w:t xml:space="preserve">A.V., </w:t>
      </w:r>
      <w:r>
        <w:rPr>
          <w:vertAlign w:val="superscript"/>
          <w:lang w:val="en-US"/>
        </w:rPr>
        <w:t>2</w:t>
      </w:r>
      <w:r>
        <w:rPr>
          <w:lang w:val="en-US"/>
        </w:rPr>
        <w:t>Sarancha</w:t>
      </w:r>
      <w:r w:rsidRPr="00B25EE7">
        <w:rPr>
          <w:lang w:val="en-US"/>
        </w:rPr>
        <w:t xml:space="preserve"> </w:t>
      </w:r>
      <w:r>
        <w:rPr>
          <w:lang w:val="en-US"/>
        </w:rPr>
        <w:t>G.A.</w:t>
      </w:r>
    </w:p>
    <w:p w:rsidR="00B25EE7" w:rsidRDefault="00B25EE7" w:rsidP="00894E09">
      <w:pPr>
        <w:pStyle w:val="Zv-Organization"/>
        <w:spacing w:line="235" w:lineRule="auto"/>
        <w:rPr>
          <w:lang w:val="en-US"/>
        </w:rPr>
      </w:pPr>
      <w:r w:rsidRPr="00B25EE7">
        <w:rPr>
          <w:vertAlign w:val="superscript"/>
          <w:lang w:val="en-US"/>
        </w:rPr>
        <w:t>1</w:t>
      </w:r>
      <w:r w:rsidRPr="00DA4636">
        <w:rPr>
          <w:lang w:val="en-US"/>
        </w:rPr>
        <w:t xml:space="preserve">NRC “Kurchatov Institute”, Moscow, Russia, </w:t>
      </w:r>
      <w:hyperlink r:id="rId8" w:history="1">
        <w:r w:rsidRPr="006554E1">
          <w:rPr>
            <w:rStyle w:val="a7"/>
            <w:lang w:val="en-US"/>
          </w:rPr>
          <w:t>nrcki@nrcki.ru</w:t>
        </w:r>
      </w:hyperlink>
      <w:r>
        <w:rPr>
          <w:lang w:val="en-US"/>
        </w:rPr>
        <w:br/>
      </w:r>
      <w:r>
        <w:rPr>
          <w:vertAlign w:val="superscript"/>
          <w:lang w:val="en-US"/>
        </w:rPr>
        <w:t>2</w:t>
      </w:r>
      <w:r w:rsidRPr="00DA4636">
        <w:rPr>
          <w:lang w:val="en-US"/>
        </w:rPr>
        <w:t xml:space="preserve">Moscow Institute of Physics and Technology, Moscow, Russia, </w:t>
      </w:r>
      <w:hyperlink r:id="rId9" w:history="1">
        <w:r w:rsidRPr="006554E1">
          <w:rPr>
            <w:rStyle w:val="a7"/>
            <w:lang w:val="en-US"/>
          </w:rPr>
          <w:t>info@mipt.ru</w:t>
        </w:r>
      </w:hyperlink>
      <w:r>
        <w:rPr>
          <w:lang w:val="en-US"/>
        </w:rPr>
        <w:br/>
      </w:r>
      <w:r>
        <w:rPr>
          <w:vertAlign w:val="superscript"/>
          <w:lang w:val="en-US"/>
        </w:rPr>
        <w:t>3</w:t>
      </w:r>
      <w:r w:rsidRPr="00DA4636">
        <w:rPr>
          <w:lang w:val="en-US"/>
        </w:rPr>
        <w:t xml:space="preserve">National Research Nuclear University “MEPhI”, Moscow, Russia, </w:t>
      </w:r>
      <w:hyperlink r:id="rId10" w:history="1">
        <w:r w:rsidRPr="006554E1">
          <w:rPr>
            <w:rStyle w:val="a7"/>
            <w:lang w:val="en-US"/>
          </w:rPr>
          <w:t>info@mephi.ru</w:t>
        </w:r>
      </w:hyperlink>
    </w:p>
    <w:p w:rsidR="00B25EE7" w:rsidRDefault="00B25EE7" w:rsidP="00894E09">
      <w:pPr>
        <w:pStyle w:val="Zv-bodyreport"/>
        <w:spacing w:line="235" w:lineRule="auto"/>
        <w:rPr>
          <w:lang w:val="en-US"/>
        </w:rPr>
      </w:pPr>
      <w:r w:rsidRPr="00A51298">
        <w:rPr>
          <w:lang w:val="en-US"/>
        </w:rPr>
        <w:t>Heavy Ion Beam Probing (HIBP) is a unique method of potential measurements in hot regions of magnetically confined plasmas</w:t>
      </w:r>
      <w:r>
        <w:rPr>
          <w:lang w:val="en-US"/>
        </w:rPr>
        <w:t>,</w:t>
      </w:r>
      <w:r w:rsidRPr="00A51298">
        <w:rPr>
          <w:lang w:val="en-US"/>
        </w:rPr>
        <w:t xml:space="preserve"> i.e. tokamaks and stellarators. Aside from direct local measurements of plasma potential</w:t>
      </w:r>
      <w:r w:rsidRPr="000906D9">
        <w:rPr>
          <w:lang w:val="en-US"/>
        </w:rPr>
        <w:t xml:space="preserve"> </w:t>
      </w:r>
      <w:r>
        <w:rPr>
          <w:lang w:val="en-US"/>
        </w:rPr>
        <w:t>with high temporal resolution</w:t>
      </w:r>
      <w:r w:rsidRPr="00A51298">
        <w:rPr>
          <w:lang w:val="en-US"/>
        </w:rPr>
        <w:t>, HIBP also allows for simultaneous measurements of local electron density fluctuations and fluctuations of plasma current field [1]. HIBP was used for plasma diagnostics on T-10 tokamak and is actively used on TJ-II stellarator</w:t>
      </w:r>
      <w:r>
        <w:rPr>
          <w:lang w:val="en-US"/>
        </w:rPr>
        <w:t xml:space="preserve"> [2]</w:t>
      </w:r>
      <w:r w:rsidRPr="00A51298">
        <w:rPr>
          <w:lang w:val="en-US"/>
        </w:rPr>
        <w:t xml:space="preserve">. It </w:t>
      </w:r>
      <w:r>
        <w:rPr>
          <w:lang w:val="en-US"/>
        </w:rPr>
        <w:t>is</w:t>
      </w:r>
      <w:r w:rsidRPr="00A51298">
        <w:rPr>
          <w:lang w:val="en-US"/>
        </w:rPr>
        <w:t xml:space="preserve"> also a part of diagnostic com</w:t>
      </w:r>
      <w:r>
        <w:rPr>
          <w:lang w:val="en-US"/>
        </w:rPr>
        <w:t>p</w:t>
      </w:r>
      <w:r w:rsidRPr="00A51298">
        <w:rPr>
          <w:lang w:val="en-US"/>
        </w:rPr>
        <w:t>lex</w:t>
      </w:r>
      <w:r w:rsidRPr="000906D9">
        <w:rPr>
          <w:lang w:val="en-US"/>
        </w:rPr>
        <w:t xml:space="preserve"> </w:t>
      </w:r>
      <w:r>
        <w:rPr>
          <w:lang w:val="en-US"/>
        </w:rPr>
        <w:t xml:space="preserve">of the largest tokamak in Russia, </w:t>
      </w:r>
      <w:r w:rsidRPr="00A51298">
        <w:rPr>
          <w:lang w:val="en-US"/>
        </w:rPr>
        <w:t xml:space="preserve">T-15MD </w:t>
      </w:r>
      <w:r>
        <w:rPr>
          <w:lang w:val="en-US"/>
        </w:rPr>
        <w:t>(</w:t>
      </w:r>
      <w:r w:rsidRPr="00A51298">
        <w:rPr>
          <w:i/>
          <w:iCs/>
          <w:lang w:val="en-US"/>
        </w:rPr>
        <w:t>R</w:t>
      </w:r>
      <w:r w:rsidRPr="00A51298">
        <w:rPr>
          <w:lang w:val="en-US"/>
        </w:rPr>
        <w:t xml:space="preserve"> = 1.5 m, </w:t>
      </w:r>
      <w:r w:rsidRPr="00A51298">
        <w:rPr>
          <w:i/>
          <w:iCs/>
          <w:lang w:val="en-US"/>
        </w:rPr>
        <w:t>a</w:t>
      </w:r>
      <w:r>
        <w:rPr>
          <w:lang w:val="en-US"/>
        </w:rPr>
        <w:t> </w:t>
      </w:r>
      <w:r w:rsidRPr="00A51298">
        <w:rPr>
          <w:lang w:val="en-US"/>
        </w:rPr>
        <w:t>=</w:t>
      </w:r>
      <w:r>
        <w:rPr>
          <w:lang w:val="en-US"/>
        </w:rPr>
        <w:t> </w:t>
      </w:r>
      <w:r w:rsidRPr="00A51298">
        <w:rPr>
          <w:lang w:val="en-US"/>
        </w:rPr>
        <w:t xml:space="preserve">0.67 m, </w:t>
      </w:r>
      <w:r w:rsidRPr="00A51298">
        <w:rPr>
          <w:i/>
          <w:iCs/>
          <w:lang w:val="en-US"/>
        </w:rPr>
        <w:t>B</w:t>
      </w:r>
      <w:r w:rsidRPr="00A51298">
        <w:rPr>
          <w:i/>
          <w:iCs/>
          <w:vertAlign w:val="subscript"/>
          <w:lang w:val="en-US"/>
        </w:rPr>
        <w:t>t</w:t>
      </w:r>
      <w:r>
        <w:rPr>
          <w:lang w:val="en-US"/>
        </w:rPr>
        <w:t> </w:t>
      </w:r>
      <w:r w:rsidRPr="00A51298">
        <w:rPr>
          <w:lang w:val="en-US"/>
        </w:rPr>
        <w:t>=</w:t>
      </w:r>
      <w:r>
        <w:rPr>
          <w:lang w:val="en-US"/>
        </w:rPr>
        <w:t> </w:t>
      </w:r>
      <w:r w:rsidRPr="00A51298">
        <w:rPr>
          <w:lang w:val="en-US"/>
        </w:rPr>
        <w:t xml:space="preserve">2 T, </w:t>
      </w:r>
      <w:r w:rsidRPr="00A51298">
        <w:rPr>
          <w:i/>
          <w:iCs/>
          <w:lang w:val="en-US"/>
        </w:rPr>
        <w:t>I</w:t>
      </w:r>
      <w:r w:rsidRPr="00A51298">
        <w:rPr>
          <w:i/>
          <w:iCs/>
          <w:vertAlign w:val="subscript"/>
          <w:lang w:val="en-US"/>
        </w:rPr>
        <w:t>pl</w:t>
      </w:r>
      <w:r>
        <w:rPr>
          <w:lang w:val="en-US"/>
        </w:rPr>
        <w:t> </w:t>
      </w:r>
      <w:r w:rsidRPr="00A51298">
        <w:rPr>
          <w:lang w:val="en-US"/>
        </w:rPr>
        <w:t>=</w:t>
      </w:r>
      <w:r>
        <w:rPr>
          <w:lang w:val="en-US"/>
        </w:rPr>
        <w:t> </w:t>
      </w:r>
      <w:r w:rsidRPr="00A51298">
        <w:rPr>
          <w:lang w:val="en-US"/>
        </w:rPr>
        <w:t>2 MA</w:t>
      </w:r>
      <w:r>
        <w:rPr>
          <w:lang w:val="en-US"/>
        </w:rPr>
        <w:t>), which is currently being prepared for commissioning [3]</w:t>
      </w:r>
      <w:r w:rsidRPr="00A51298">
        <w:rPr>
          <w:lang w:val="en-US"/>
        </w:rPr>
        <w:t>.</w:t>
      </w:r>
      <w:r>
        <w:rPr>
          <w:lang w:val="en-US"/>
        </w:rPr>
        <w:t xml:space="preserve"> </w:t>
      </w:r>
      <w:r w:rsidRPr="00A51298">
        <w:rPr>
          <w:lang w:val="en-US"/>
        </w:rPr>
        <w:t>Estimations show that probing beam path through T-15MD plasma will be as long as 1.0-1.5 m [</w:t>
      </w:r>
      <w:r>
        <w:rPr>
          <w:lang w:val="en-US"/>
        </w:rPr>
        <w:t>4</w:t>
      </w:r>
      <w:r w:rsidRPr="00A51298">
        <w:rPr>
          <w:lang w:val="en-US"/>
        </w:rPr>
        <w:t>]. With high plasma densities this will lead to strong beam attenuation</w:t>
      </w:r>
      <w:r>
        <w:rPr>
          <w:lang w:val="en-US"/>
        </w:rPr>
        <w:t xml:space="preserve">, therefore to </w:t>
      </w:r>
      <w:r w:rsidRPr="00A51298">
        <w:rPr>
          <w:lang w:val="en-US"/>
        </w:rPr>
        <w:t xml:space="preserve">operate HIBP with high beam attenuation, the beam intensity </w:t>
      </w:r>
      <w:r w:rsidRPr="00A51298">
        <w:rPr>
          <w:rFonts w:cstheme="minorHAnsi"/>
          <w:lang w:val="en-US"/>
        </w:rPr>
        <w:t>≥</w:t>
      </w:r>
      <w:r w:rsidRPr="00A51298">
        <w:rPr>
          <w:lang w:val="en-US"/>
        </w:rPr>
        <w:t>200 mA</w:t>
      </w:r>
      <w:r>
        <w:rPr>
          <w:lang w:val="en-US"/>
        </w:rPr>
        <w:t xml:space="preserve"> and focus length ~3 m</w:t>
      </w:r>
      <w:r w:rsidRPr="00A51298">
        <w:rPr>
          <w:lang w:val="en-US"/>
        </w:rPr>
        <w:t xml:space="preserve"> is required</w:t>
      </w:r>
      <w:r>
        <w:rPr>
          <w:lang w:val="en-US"/>
        </w:rPr>
        <w:t xml:space="preserve"> [5]. </w:t>
      </w:r>
      <w:r w:rsidRPr="00A51298">
        <w:rPr>
          <w:lang w:val="en-US"/>
        </w:rPr>
        <w:t>This work describes the design and operation principles</w:t>
      </w:r>
      <w:r w:rsidRPr="00504970">
        <w:rPr>
          <w:lang w:val="en-US"/>
        </w:rPr>
        <w:t xml:space="preserve"> </w:t>
      </w:r>
      <w:r>
        <w:rPr>
          <w:lang w:val="en-US"/>
        </w:rPr>
        <w:t xml:space="preserve">of a </w:t>
      </w:r>
      <w:r w:rsidRPr="00A51298">
        <w:rPr>
          <w:lang w:val="en-US"/>
        </w:rPr>
        <w:t>test bench</w:t>
      </w:r>
      <w:r>
        <w:rPr>
          <w:lang w:val="en-US"/>
        </w:rPr>
        <w:t xml:space="preserve"> aimed at creation and testing </w:t>
      </w:r>
      <w:r w:rsidRPr="00A51298">
        <w:rPr>
          <w:lang w:val="en-US"/>
        </w:rPr>
        <w:t xml:space="preserve">of stationary </w:t>
      </w:r>
      <w:r>
        <w:rPr>
          <w:lang w:val="en-US"/>
        </w:rPr>
        <w:t xml:space="preserve">high-intensity </w:t>
      </w:r>
      <w:r w:rsidRPr="00A51298">
        <w:rPr>
          <w:lang w:val="en-US"/>
        </w:rPr>
        <w:t>ion beams</w:t>
      </w:r>
      <w:r>
        <w:rPr>
          <w:lang w:val="en-US"/>
        </w:rPr>
        <w:t xml:space="preserve">. The test bench </w:t>
      </w:r>
      <w:r w:rsidRPr="00A51298">
        <w:rPr>
          <w:lang w:val="en-US"/>
        </w:rPr>
        <w:t>allows to study the parameters of the ion-optics system and thermionic emitters, including beam intensity, its diameter</w:t>
      </w:r>
      <w:r>
        <w:rPr>
          <w:lang w:val="en-US"/>
        </w:rPr>
        <w:t xml:space="preserve">, </w:t>
      </w:r>
      <w:r w:rsidRPr="00A51298">
        <w:rPr>
          <w:lang w:val="en-US"/>
        </w:rPr>
        <w:t>focal length</w:t>
      </w:r>
      <w:r>
        <w:rPr>
          <w:lang w:val="en-US"/>
        </w:rPr>
        <w:t xml:space="preserve"> and spatial distribution of current in the beam (fig. 1)</w:t>
      </w:r>
      <w:r w:rsidRPr="00A51298">
        <w:rPr>
          <w:lang w:val="en-US"/>
        </w:rPr>
        <w:t xml:space="preserve">. </w:t>
      </w:r>
      <w:r>
        <w:rPr>
          <w:lang w:val="en-US"/>
        </w:rPr>
        <w:t>In the future the test bench</w:t>
      </w:r>
      <w:r w:rsidRPr="00A51298">
        <w:rPr>
          <w:lang w:val="en-US"/>
        </w:rPr>
        <w:t xml:space="preserve"> can be used for adjustment and calibration of the HIBP energy analyzer.</w:t>
      </w:r>
    </w:p>
    <w:p w:rsidR="00B25EE7" w:rsidRDefault="00B25EE7" w:rsidP="00894E09">
      <w:pPr>
        <w:pStyle w:val="Zv-bodyreport"/>
        <w:keepNext/>
        <w:spacing w:line="235" w:lineRule="auto"/>
        <w:jc w:val="center"/>
      </w:pPr>
      <w:r>
        <w:rPr>
          <w:noProof/>
        </w:rPr>
        <w:drawing>
          <wp:inline distT="0" distB="0" distL="0" distR="0">
            <wp:extent cx="3626910" cy="2040137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6910" cy="2040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5EE7" w:rsidRPr="00B25EE7" w:rsidRDefault="00B25EE7" w:rsidP="00894E09">
      <w:pPr>
        <w:pStyle w:val="a8"/>
        <w:spacing w:line="235" w:lineRule="auto"/>
        <w:ind w:left="709" w:right="707"/>
        <w:jc w:val="center"/>
        <w:rPr>
          <w:sz w:val="21"/>
          <w:szCs w:val="21"/>
          <w:lang w:val="en-US"/>
        </w:rPr>
      </w:pPr>
      <w:r w:rsidRPr="00B25EE7">
        <w:rPr>
          <w:color w:val="auto"/>
          <w:sz w:val="21"/>
          <w:szCs w:val="21"/>
          <w:lang w:val="en-US"/>
        </w:rPr>
        <w:t xml:space="preserve">Fig. </w:t>
      </w:r>
      <w:r w:rsidR="00714B07" w:rsidRPr="00B25EE7">
        <w:rPr>
          <w:color w:val="auto"/>
          <w:sz w:val="21"/>
          <w:szCs w:val="21"/>
        </w:rPr>
        <w:fldChar w:fldCharType="begin"/>
      </w:r>
      <w:r w:rsidRPr="00B25EE7">
        <w:rPr>
          <w:color w:val="auto"/>
          <w:sz w:val="21"/>
          <w:szCs w:val="21"/>
          <w:lang w:val="en-US"/>
        </w:rPr>
        <w:instrText xml:space="preserve"> SEQ Fig. \* ARABIC </w:instrText>
      </w:r>
      <w:r w:rsidR="00714B07" w:rsidRPr="00B25EE7">
        <w:rPr>
          <w:color w:val="auto"/>
          <w:sz w:val="21"/>
          <w:szCs w:val="21"/>
        </w:rPr>
        <w:fldChar w:fldCharType="separate"/>
      </w:r>
      <w:r w:rsidRPr="00B25EE7">
        <w:rPr>
          <w:noProof/>
          <w:color w:val="auto"/>
          <w:sz w:val="21"/>
          <w:szCs w:val="21"/>
          <w:lang w:val="en-US"/>
        </w:rPr>
        <w:t>1</w:t>
      </w:r>
      <w:r w:rsidR="00714B07" w:rsidRPr="00B25EE7">
        <w:rPr>
          <w:color w:val="auto"/>
          <w:sz w:val="21"/>
          <w:szCs w:val="21"/>
        </w:rPr>
        <w:fldChar w:fldCharType="end"/>
      </w:r>
      <w:r w:rsidRPr="00B25EE7">
        <w:rPr>
          <w:color w:val="auto"/>
          <w:sz w:val="21"/>
          <w:szCs w:val="21"/>
          <w:lang w:val="en-US"/>
        </w:rPr>
        <w:t>: Technical design of the high-voltage test bench: HIBP injector – 1; beamline – 2; beam flight tube – 3; vacuum pumping system – 4; ports for wire sensors – 5; Faraday cup – 6</w:t>
      </w:r>
    </w:p>
    <w:p w:rsidR="00B25EE7" w:rsidRDefault="00B25EE7" w:rsidP="00894E09">
      <w:pPr>
        <w:pStyle w:val="Zv-TitleReferences-en"/>
        <w:spacing w:line="235" w:lineRule="auto"/>
        <w:rPr>
          <w:lang w:val="en-US"/>
        </w:rPr>
      </w:pPr>
      <w:r>
        <w:rPr>
          <w:lang w:val="en-US"/>
        </w:rPr>
        <w:t>References</w:t>
      </w:r>
    </w:p>
    <w:p w:rsidR="00B25EE7" w:rsidRDefault="00B25EE7" w:rsidP="00894E09">
      <w:pPr>
        <w:pStyle w:val="Zv-References-en"/>
        <w:spacing w:line="235" w:lineRule="auto"/>
      </w:pPr>
      <w:r w:rsidRPr="00DA4636">
        <w:t xml:space="preserve">A.V. Melnikov et al. Heavy ion beam probing – diagnostics to study potential and turbulence in toroidal plasmas // Nucl. Fusion 2017, </w:t>
      </w:r>
      <w:r w:rsidRPr="000670A4">
        <w:rPr>
          <w:b/>
        </w:rPr>
        <w:t>57</w:t>
      </w:r>
      <w:r w:rsidRPr="00DA4636">
        <w:t>, 072004.</w:t>
      </w:r>
    </w:p>
    <w:p w:rsidR="00B25EE7" w:rsidRPr="00FB411D" w:rsidRDefault="00B25EE7" w:rsidP="00894E09">
      <w:pPr>
        <w:pStyle w:val="Zv-References-en"/>
        <w:spacing w:line="235" w:lineRule="auto"/>
      </w:pPr>
      <w:r w:rsidRPr="0070391B">
        <w:t xml:space="preserve">A.V. Melnikov Electric Potential in Toroidal Plasmas </w:t>
      </w:r>
      <w:r w:rsidRPr="00DA4636">
        <w:t>// </w:t>
      </w:r>
      <w:r w:rsidRPr="0070391B">
        <w:t>Springer Nature Switzerland AG 2019, 240 pp, ISBN 978-3-030-03480-1</w:t>
      </w:r>
      <w:r w:rsidRPr="008659B7">
        <w:t>.</w:t>
      </w:r>
    </w:p>
    <w:p w:rsidR="00B25EE7" w:rsidRPr="008659B7" w:rsidRDefault="00B25EE7" w:rsidP="00894E09">
      <w:pPr>
        <w:pStyle w:val="Zv-References-en"/>
        <w:spacing w:line="235" w:lineRule="auto"/>
      </w:pPr>
      <w:r w:rsidRPr="0070391B">
        <w:t xml:space="preserve">A.V. Melnikov et al. </w:t>
      </w:r>
      <w:r w:rsidRPr="008659B7">
        <w:t>Physical Program and Conceptual Design of the Diagnostics of the T-15 Upgrade Tokamak</w:t>
      </w:r>
      <w:r w:rsidRPr="0070391B">
        <w:t xml:space="preserve"> </w:t>
      </w:r>
      <w:r w:rsidRPr="00DA4636">
        <w:t>// </w:t>
      </w:r>
      <w:r w:rsidRPr="0070391B">
        <w:t>Fusion Engineering and Design, 201</w:t>
      </w:r>
      <w:r>
        <w:t>5</w:t>
      </w:r>
      <w:r w:rsidRPr="0070391B">
        <w:t xml:space="preserve">, </w:t>
      </w:r>
      <w:r w:rsidRPr="008659B7">
        <w:rPr>
          <w:b/>
        </w:rPr>
        <w:t>96–97</w:t>
      </w:r>
      <w:r>
        <w:t xml:space="preserve">, </w:t>
      </w:r>
      <w:r w:rsidRPr="008659B7">
        <w:t>306–310</w:t>
      </w:r>
      <w:r>
        <w:t>.</w:t>
      </w:r>
    </w:p>
    <w:p w:rsidR="00B25EE7" w:rsidRDefault="00B25EE7" w:rsidP="00894E09">
      <w:pPr>
        <w:pStyle w:val="Zv-References-en"/>
        <w:spacing w:line="235" w:lineRule="auto"/>
      </w:pPr>
      <w:r w:rsidRPr="00DA4636">
        <w:t xml:space="preserve">M.A. Drabinskiy et al. </w:t>
      </w:r>
      <w:r w:rsidRPr="00315414">
        <w:t>Conceptual design of the heavy ion beam probe diagnostic for the T-15MD tokamak // J. Inst.</w:t>
      </w:r>
      <w:r>
        <w:t xml:space="preserve">, </w:t>
      </w:r>
      <w:r w:rsidRPr="00315414">
        <w:t>2019</w:t>
      </w:r>
      <w:r>
        <w:t>,</w:t>
      </w:r>
      <w:r w:rsidRPr="00315414">
        <w:t xml:space="preserve"> </w:t>
      </w:r>
      <w:r w:rsidRPr="008659B7">
        <w:rPr>
          <w:b/>
        </w:rPr>
        <w:t>14</w:t>
      </w:r>
      <w:r w:rsidRPr="00315414">
        <w:t xml:space="preserve"> (11)</w:t>
      </w:r>
      <w:r>
        <w:t>,</w:t>
      </w:r>
      <w:r w:rsidRPr="00315414">
        <w:t xml:space="preserve"> C11027.</w:t>
      </w:r>
    </w:p>
    <w:p w:rsidR="00B25EE7" w:rsidRPr="00315414" w:rsidRDefault="00B25EE7" w:rsidP="00894E09">
      <w:pPr>
        <w:pStyle w:val="Zv-References-en"/>
        <w:spacing w:line="235" w:lineRule="auto"/>
      </w:pPr>
      <w:r w:rsidRPr="00B5736C">
        <w:lastRenderedPageBreak/>
        <w:t>N.A. Vadimov</w:t>
      </w:r>
      <w:r>
        <w:t xml:space="preserve"> </w:t>
      </w:r>
      <w:r w:rsidRPr="00DA4636">
        <w:t>et al</w:t>
      </w:r>
      <w:r>
        <w:t>.</w:t>
      </w:r>
      <w:r w:rsidRPr="00B5736C">
        <w:t xml:space="preserve"> </w:t>
      </w:r>
      <w:r>
        <w:t>T</w:t>
      </w:r>
      <w:r w:rsidRPr="00B5736C">
        <w:t xml:space="preserve">he high voltage test bench for heavy ion beam probe diagnostics on the </w:t>
      </w:r>
      <w:r>
        <w:t>T</w:t>
      </w:r>
      <w:r w:rsidRPr="00B5736C">
        <w:t>-15</w:t>
      </w:r>
      <w:r>
        <w:t>MD</w:t>
      </w:r>
      <w:r w:rsidRPr="00B5736C">
        <w:t xml:space="preserve"> tokamak</w:t>
      </w:r>
      <w:r>
        <w:t xml:space="preserve"> </w:t>
      </w:r>
      <w:r w:rsidRPr="008659B7">
        <w:t xml:space="preserve">// Probl. Atom. Sci. Techn. Ser. Plasma Physics, </w:t>
      </w:r>
      <w:r>
        <w:rPr>
          <w:szCs w:val="24"/>
        </w:rPr>
        <w:t xml:space="preserve">(26), </w:t>
      </w:r>
      <w:r w:rsidRPr="00C62A3A">
        <w:rPr>
          <w:b/>
          <w:bCs/>
          <w:szCs w:val="24"/>
        </w:rPr>
        <w:t>6</w:t>
      </w:r>
      <w:r>
        <w:rPr>
          <w:szCs w:val="24"/>
        </w:rPr>
        <w:t xml:space="preserve"> (130), 2020, 200-203</w:t>
      </w:r>
    </w:p>
    <w:sectPr w:rsidR="00B25EE7" w:rsidRPr="00315414" w:rsidSect="00F95123">
      <w:headerReference w:type="default" r:id="rId12"/>
      <w:footerReference w:type="even" r:id="rId13"/>
      <w:footerReference w:type="default" r:id="rId14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260" w:rsidRDefault="003C2260">
      <w:r>
        <w:separator/>
      </w:r>
    </w:p>
  </w:endnote>
  <w:endnote w:type="continuationSeparator" w:id="0">
    <w:p w:rsidR="003C2260" w:rsidRDefault="003C22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14B0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14B0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94E09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260" w:rsidRDefault="003C2260">
      <w:r>
        <w:separator/>
      </w:r>
    </w:p>
  </w:footnote>
  <w:footnote w:type="continuationSeparator" w:id="0">
    <w:p w:rsidR="003C2260" w:rsidRDefault="003C2260">
      <w:r>
        <w:continuationSeparator/>
      </w:r>
    </w:p>
  </w:footnote>
  <w:footnote w:id="1">
    <w:p w:rsidR="00720113" w:rsidRPr="00720113" w:rsidRDefault="00720113">
      <w:pPr>
        <w:pStyle w:val="ab"/>
        <w:rPr>
          <w:sz w:val="22"/>
          <w:szCs w:val="22"/>
          <w:lang w:val="en-US"/>
        </w:rPr>
      </w:pPr>
      <w:r w:rsidRPr="00720113">
        <w:rPr>
          <w:rStyle w:val="ad"/>
          <w:sz w:val="22"/>
          <w:szCs w:val="22"/>
          <w:lang w:val="en-US"/>
        </w:rPr>
        <w:t>*)</w:t>
      </w:r>
      <w:r w:rsidRPr="00720113">
        <w:rPr>
          <w:sz w:val="22"/>
          <w:szCs w:val="22"/>
          <w:lang w:val="en-US"/>
        </w:rPr>
        <w:t xml:space="preserve">  </w:t>
      </w:r>
      <w:hyperlink r:id="rId1" w:history="1">
        <w:r w:rsidRPr="00720113">
          <w:rPr>
            <w:rStyle w:val="a7"/>
            <w:sz w:val="22"/>
            <w:szCs w:val="22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9D3AC4">
      <w:rPr>
        <w:sz w:val="20"/>
        <w:lang w:val="en-US"/>
      </w:rPr>
      <w:t>8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</w:t>
    </w:r>
    <w:r w:rsidR="009D3AC4">
      <w:rPr>
        <w:sz w:val="20"/>
        <w:lang w:val="en-US"/>
      </w:rPr>
      <w:t>5</w:t>
    </w:r>
    <w:r w:rsidR="00EF07A9">
      <w:rPr>
        <w:sz w:val="20"/>
        <w:lang w:val="en-US"/>
      </w:rPr>
      <w:t xml:space="preserve"> – </w:t>
    </w:r>
    <w:r w:rsidR="009D3AC4">
      <w:rPr>
        <w:sz w:val="20"/>
        <w:lang w:val="en-US"/>
      </w:rPr>
      <w:t>19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</w:t>
    </w:r>
    <w:r w:rsidR="009D3AC4">
      <w:rPr>
        <w:sz w:val="20"/>
        <w:lang w:val="en-US"/>
      </w:rPr>
      <w:t>1</w:t>
    </w:r>
    <w:r w:rsidR="00EF07A9">
      <w:rPr>
        <w:sz w:val="20"/>
        <w:lang w:val="en-US"/>
      </w:rPr>
      <w:t>, Zvenigorod</w:t>
    </w:r>
  </w:p>
  <w:p w:rsidR="00654A7B" w:rsidRDefault="00714B0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971B2"/>
    <w:rsid w:val="00043701"/>
    <w:rsid w:val="000C657D"/>
    <w:rsid w:val="000C7078"/>
    <w:rsid w:val="000D76E9"/>
    <w:rsid w:val="000E495B"/>
    <w:rsid w:val="001C0CCB"/>
    <w:rsid w:val="00205708"/>
    <w:rsid w:val="00220629"/>
    <w:rsid w:val="0023083F"/>
    <w:rsid w:val="00247225"/>
    <w:rsid w:val="003800F3"/>
    <w:rsid w:val="003A606B"/>
    <w:rsid w:val="003B5B93"/>
    <w:rsid w:val="003C2260"/>
    <w:rsid w:val="003E0981"/>
    <w:rsid w:val="00401388"/>
    <w:rsid w:val="0043297E"/>
    <w:rsid w:val="00446025"/>
    <w:rsid w:val="00473AB9"/>
    <w:rsid w:val="004A77D1"/>
    <w:rsid w:val="004B4ACC"/>
    <w:rsid w:val="004B72AA"/>
    <w:rsid w:val="004F4E29"/>
    <w:rsid w:val="005074E3"/>
    <w:rsid w:val="00567C6F"/>
    <w:rsid w:val="00573BAD"/>
    <w:rsid w:val="0058676C"/>
    <w:rsid w:val="005F764D"/>
    <w:rsid w:val="006038C3"/>
    <w:rsid w:val="00654A7B"/>
    <w:rsid w:val="006B5B24"/>
    <w:rsid w:val="00714B07"/>
    <w:rsid w:val="00720113"/>
    <w:rsid w:val="00732A2E"/>
    <w:rsid w:val="00772AB1"/>
    <w:rsid w:val="007B09C9"/>
    <w:rsid w:val="007B6378"/>
    <w:rsid w:val="007E06CE"/>
    <w:rsid w:val="00802D35"/>
    <w:rsid w:val="008306AF"/>
    <w:rsid w:val="008520F9"/>
    <w:rsid w:val="008850EF"/>
    <w:rsid w:val="00894E09"/>
    <w:rsid w:val="00906FF7"/>
    <w:rsid w:val="009D3AC4"/>
    <w:rsid w:val="00A7574B"/>
    <w:rsid w:val="00AE6185"/>
    <w:rsid w:val="00B25EE7"/>
    <w:rsid w:val="00B622ED"/>
    <w:rsid w:val="00B9584E"/>
    <w:rsid w:val="00C103CD"/>
    <w:rsid w:val="00C232A0"/>
    <w:rsid w:val="00C5751F"/>
    <w:rsid w:val="00D47F19"/>
    <w:rsid w:val="00D900FB"/>
    <w:rsid w:val="00D92E54"/>
    <w:rsid w:val="00E118BE"/>
    <w:rsid w:val="00E7021A"/>
    <w:rsid w:val="00E87733"/>
    <w:rsid w:val="00E971B2"/>
    <w:rsid w:val="00EE371E"/>
    <w:rsid w:val="00EF07A9"/>
    <w:rsid w:val="00F65F85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nhideWhenUsed/>
    <w:rsid w:val="00B25EE7"/>
    <w:rPr>
      <w:color w:val="0000FF" w:themeColor="hyperlink"/>
      <w:u w:val="single"/>
    </w:rPr>
  </w:style>
  <w:style w:type="paragraph" w:styleId="a8">
    <w:name w:val="caption"/>
    <w:basedOn w:val="a"/>
    <w:next w:val="a"/>
    <w:unhideWhenUsed/>
    <w:qFormat/>
    <w:rsid w:val="00B25EE7"/>
    <w:pPr>
      <w:spacing w:after="200"/>
    </w:pPr>
    <w:rPr>
      <w:i/>
      <w:iCs/>
      <w:color w:val="1F497D" w:themeColor="text2"/>
      <w:sz w:val="18"/>
      <w:szCs w:val="18"/>
    </w:rPr>
  </w:style>
  <w:style w:type="paragraph" w:styleId="a9">
    <w:name w:val="Balloon Text"/>
    <w:basedOn w:val="a"/>
    <w:link w:val="aa"/>
    <w:rsid w:val="00B25EE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25EE7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rsid w:val="00720113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720113"/>
  </w:style>
  <w:style w:type="character" w:styleId="ad">
    <w:name w:val="footnote reference"/>
    <w:basedOn w:val="a0"/>
    <w:rsid w:val="0072011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rcki@nrcki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meph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mipt.ru" TargetMode="Externa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Mu/ru/BK-Vadimov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2D287E-3945-4144-B5C1-06DCD0A35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Zven_2021_e.dotx</Template>
  <TotalTime>6</TotalTime>
  <Pages>1</Pages>
  <Words>433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HIGH-VOLTAGE TEST BENCH FOR HEAVY ION BEAM PROBE DIAGNOSTICS OF T 15MD TOKAMAK</vt:lpstr>
    </vt:vector>
  </TitlesOfParts>
  <Company/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HIGH-VOLTAGE TEST BENCH FOR HEAVY ION BEAM PROBE DIAGNOSTICS OF T 15MD TOKAMAK</dc:title>
  <dc:creator/>
  <cp:lastModifiedBy>Сатунин</cp:lastModifiedBy>
  <cp:revision>5</cp:revision>
  <cp:lastPrinted>1601-01-01T00:00:00Z</cp:lastPrinted>
  <dcterms:created xsi:type="dcterms:W3CDTF">2021-02-13T12:05:00Z</dcterms:created>
  <dcterms:modified xsi:type="dcterms:W3CDTF">2021-05-20T10:40:00Z</dcterms:modified>
</cp:coreProperties>
</file>