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9" w:rsidRDefault="0003291E" w:rsidP="00E55857">
      <w:pPr>
        <w:pStyle w:val="Zv-Titlereport"/>
        <w:ind w:left="1418" w:right="1416"/>
        <w:rPr>
          <w:lang w:val="en-US"/>
        </w:rPr>
      </w:pPr>
      <w:r w:rsidRPr="0003291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5pt;margin-top:-24.4pt;width:192pt;height:26.25pt;z-index:-251653120;mso-position-horizontal:absolute" stroked="f" strokecolor="red">
            <v:textbox style="mso-next-textbox:#_x0000_s1028">
              <w:txbxContent>
                <w:p w:rsidR="00FF547A" w:rsidRPr="0095603D" w:rsidRDefault="00FF547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F547A">
                    <w:rPr>
                      <w:sz w:val="22"/>
                      <w:szCs w:val="22"/>
                    </w:rPr>
                    <w:t>10.34854/ICPAF.2021.48.1.046</w:t>
                  </w:r>
                </w:p>
              </w:txbxContent>
            </v:textbox>
            <w10:anchorlock/>
          </v:shape>
        </w:pict>
      </w:r>
      <w:r w:rsidR="00587379" w:rsidRPr="006231D3">
        <w:rPr>
          <w:lang w:val="en-US"/>
        </w:rPr>
        <w:t xml:space="preserve">METHODS AND </w:t>
      </w:r>
      <w:r w:rsidR="00587379">
        <w:rPr>
          <w:lang w:val="en-US"/>
        </w:rPr>
        <w:t xml:space="preserve">RESULTS OF ABSOLUTE CALIBRATION </w:t>
      </w:r>
      <w:r w:rsidR="00587379" w:rsidRPr="006231D3">
        <w:rPr>
          <w:lang w:val="en-US"/>
        </w:rPr>
        <w:t>OF MAGNETIC PROBES OF TOKAMAK T-15MD</w:t>
      </w:r>
      <w:r w:rsidR="00FF547A">
        <w:rPr>
          <w:lang w:val="en-US"/>
        </w:rPr>
        <w:t xml:space="preserve"> </w:t>
      </w:r>
      <w:r w:rsidR="00FF547A">
        <w:rPr>
          <w:rStyle w:val="aa"/>
          <w:lang w:val="en-US"/>
        </w:rPr>
        <w:footnoteReference w:customMarkFollows="1" w:id="1"/>
        <w:t>*)</w:t>
      </w:r>
    </w:p>
    <w:p w:rsidR="00587379" w:rsidRDefault="00587379" w:rsidP="00587379">
      <w:pPr>
        <w:pStyle w:val="Zv-Author"/>
        <w:rPr>
          <w:lang w:val="en-US"/>
        </w:rPr>
      </w:pPr>
      <w:r w:rsidRPr="006231D3">
        <w:rPr>
          <w:lang w:val="en-US"/>
        </w:rPr>
        <w:t>Stepin A.V., Balashov A.Y., Belov A.M.,</w:t>
      </w:r>
      <w:r>
        <w:rPr>
          <w:lang w:val="en-US"/>
        </w:rPr>
        <w:t xml:space="preserve"> Igonkina G.B.,</w:t>
      </w:r>
      <w:r w:rsidRPr="006231D3">
        <w:rPr>
          <w:lang w:val="en-US"/>
        </w:rPr>
        <w:t xml:space="preserve"> Semenov P.S.,</w:t>
      </w:r>
      <w:r>
        <w:rPr>
          <w:lang w:val="en-US"/>
        </w:rPr>
        <w:t xml:space="preserve"> Sokolov M.M.,</w:t>
      </w:r>
      <w:r w:rsidRPr="006231D3">
        <w:rPr>
          <w:lang w:val="en-US"/>
        </w:rPr>
        <w:t xml:space="preserve"> Sushkov A.V., </w:t>
      </w:r>
      <w:r>
        <w:rPr>
          <w:lang w:val="en-US"/>
        </w:rPr>
        <w:t>Khayrutdinov E.N.</w:t>
      </w:r>
    </w:p>
    <w:p w:rsidR="00587379" w:rsidRDefault="00587379" w:rsidP="00587379">
      <w:pPr>
        <w:pStyle w:val="Zv-Organization"/>
        <w:rPr>
          <w:lang w:val="en-US"/>
        </w:rPr>
      </w:pPr>
      <w:r w:rsidRPr="006231D3">
        <w:rPr>
          <w:lang w:val="en-US"/>
        </w:rPr>
        <w:t>National Research Center "Kurchatov Institute", Moscow, Russia,</w:t>
      </w:r>
      <w:r>
        <w:rPr>
          <w:lang w:val="en-US"/>
        </w:rPr>
        <w:t xml:space="preserve"> </w:t>
      </w:r>
      <w:hyperlink r:id="rId8" w:history="1">
        <w:r w:rsidRPr="00E70182">
          <w:rPr>
            <w:rStyle w:val="a7"/>
            <w:lang w:val="en-US"/>
          </w:rPr>
          <w:t>steopin.andrei.@yandex.ru</w:t>
        </w:r>
      </w:hyperlink>
    </w:p>
    <w:p w:rsidR="00587379" w:rsidRPr="008722ED" w:rsidRDefault="00587379" w:rsidP="00587379">
      <w:pPr>
        <w:pStyle w:val="Zv-bodyreport"/>
        <w:rPr>
          <w:lang w:val="en-US"/>
        </w:rPr>
      </w:pPr>
      <w:r>
        <w:rPr>
          <w:lang w:val="en-US"/>
        </w:rPr>
        <w:t>Currently</w:t>
      </w:r>
      <w:r w:rsidRPr="008722ED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8722ED">
        <w:rPr>
          <w:lang w:val="en-US"/>
        </w:rPr>
        <w:t>the NRC “Kurchatov Institute” is preparing for the physical start-up of the tokamak T-15MD installation (R = 1.48 m, a = 0.67 m, k = 0.3 ÷ 0.4, Ip = 2 MA, B</w:t>
      </w:r>
      <w:r>
        <w:rPr>
          <w:vertAlign w:val="subscript"/>
          <w:lang w:val="en-US"/>
        </w:rPr>
        <w:t>t</w:t>
      </w:r>
      <w:r w:rsidRPr="008722ED">
        <w:rPr>
          <w:lang w:val="en-US"/>
        </w:rPr>
        <w:t xml:space="preserve"> = 2 T, t</w:t>
      </w:r>
      <w:r w:rsidRPr="002224F0">
        <w:rPr>
          <w:vertAlign w:val="subscript"/>
          <w:lang w:val="en-US"/>
        </w:rPr>
        <w:t>dis</w:t>
      </w:r>
      <w:r>
        <w:rPr>
          <w:lang w:val="en-US"/>
        </w:rPr>
        <w:t> </w:t>
      </w:r>
      <w:r w:rsidRPr="008722ED">
        <w:rPr>
          <w:lang w:val="en-US"/>
        </w:rPr>
        <w:t>=</w:t>
      </w:r>
      <w:r>
        <w:rPr>
          <w:lang w:val="en-US"/>
        </w:rPr>
        <w:t> </w:t>
      </w:r>
      <w:r w:rsidRPr="008722ED">
        <w:rPr>
          <w:lang w:val="en-US"/>
        </w:rPr>
        <w:t>30</w:t>
      </w:r>
      <w:r>
        <w:rPr>
          <w:lang w:val="en-US"/>
        </w:rPr>
        <w:t> </w:t>
      </w:r>
      <w:r w:rsidRPr="008722ED">
        <w:rPr>
          <w:lang w:val="en-US"/>
        </w:rPr>
        <w:t xml:space="preserve"> s) [ 1]. The T-15MD electromagnetic diagnostics system is an integral p</w:t>
      </w:r>
      <w:r>
        <w:rPr>
          <w:lang w:val="en-US"/>
        </w:rPr>
        <w:t>art of the T-15MD vacuum vessel (VV</w:t>
      </w:r>
      <w:r w:rsidRPr="008722ED">
        <w:rPr>
          <w:lang w:val="en-US"/>
        </w:rPr>
        <w:t>) and has</w:t>
      </w:r>
      <w:r>
        <w:rPr>
          <w:lang w:val="en-US"/>
        </w:rPr>
        <w:t xml:space="preserve"> more than two</w:t>
      </w:r>
      <w:r w:rsidRPr="008722ED">
        <w:rPr>
          <w:lang w:val="en-US"/>
        </w:rPr>
        <w:t xml:space="preserve"> hundred inductive coils (magnetic sensors) of various sensitivity and with different geometric parameters for measuring both averaged and local values ​​of magnetic fields. Some of these sensors are involved in the real-time control system for the posit</w:t>
      </w:r>
      <w:r>
        <w:rPr>
          <w:lang w:val="en-US"/>
        </w:rPr>
        <w:t>ion and shape of the plasma</w:t>
      </w:r>
      <w:r w:rsidRPr="008722ED">
        <w:rPr>
          <w:lang w:val="en-US"/>
        </w:rPr>
        <w:t>.</w:t>
      </w:r>
    </w:p>
    <w:p w:rsidR="00587379" w:rsidRDefault="00587379" w:rsidP="00587379">
      <w:pPr>
        <w:pStyle w:val="Zv-bodyreport"/>
        <w:rPr>
          <w:lang w:val="en-US"/>
        </w:rPr>
      </w:pPr>
      <w:r w:rsidRPr="008722ED">
        <w:rPr>
          <w:lang w:val="en-US"/>
        </w:rPr>
        <w:t>The report considers local magnetic probes (</w:t>
      </w:r>
      <w:r>
        <w:rPr>
          <w:lang w:val="en-US"/>
        </w:rPr>
        <w:t>49x42x23 mm3), which may be two field component sensors (TFS</w:t>
      </w:r>
      <w:r w:rsidRPr="008722ED">
        <w:rPr>
          <w:lang w:val="en-US"/>
        </w:rPr>
        <w:t>), registering the normal and poloidal component</w:t>
      </w:r>
      <w:r>
        <w:rPr>
          <w:lang w:val="en-US"/>
        </w:rPr>
        <w:t xml:space="preserve">s of the magnetic field; and single field </w:t>
      </w:r>
      <w:r w:rsidRPr="008722ED">
        <w:rPr>
          <w:lang w:val="en-US"/>
        </w:rPr>
        <w:t>component sensors recording the poloidal component, which are located both along the poloidal bypass of the V</w:t>
      </w:r>
      <w:r>
        <w:rPr>
          <w:lang w:val="en-US"/>
        </w:rPr>
        <w:t>V</w:t>
      </w:r>
      <w:r w:rsidRPr="008722ED">
        <w:rPr>
          <w:lang w:val="en-US"/>
        </w:rPr>
        <w:t xml:space="preserve"> (MHDP) and alo</w:t>
      </w:r>
      <w:r>
        <w:rPr>
          <w:lang w:val="en-US"/>
        </w:rPr>
        <w:t>ng the toroidal bypass of the VV</w:t>
      </w:r>
      <w:r w:rsidRPr="008722ED">
        <w:rPr>
          <w:lang w:val="en-US"/>
        </w:rPr>
        <w:t xml:space="preserve"> (MHDT) [2]. The layout of the p</w:t>
      </w:r>
      <w:r>
        <w:rPr>
          <w:lang w:val="en-US"/>
        </w:rPr>
        <w:t>robes in VV T-15MD is shown in Fig</w:t>
      </w:r>
      <w:r w:rsidRPr="008722ED">
        <w:rPr>
          <w:lang w:val="en-US"/>
        </w:rPr>
        <w:t xml:space="preserve">. 1. </w:t>
      </w:r>
      <w:r>
        <w:rPr>
          <w:lang w:val="en-US"/>
        </w:rPr>
        <w:t>TFS</w:t>
      </w:r>
      <w:r w:rsidRPr="008722ED">
        <w:rPr>
          <w:lang w:val="en-US"/>
        </w:rPr>
        <w:t xml:space="preserve"> are represented by one </w:t>
      </w:r>
      <w:r>
        <w:rPr>
          <w:lang w:val="en-US"/>
        </w:rPr>
        <w:t>array</w:t>
      </w:r>
      <w:r w:rsidRPr="008722ED">
        <w:rPr>
          <w:lang w:val="en-US"/>
        </w:rPr>
        <w:t xml:space="preserve"> of 39 pcs., MHDP - by two </w:t>
      </w:r>
      <w:r>
        <w:rPr>
          <w:lang w:val="en-US"/>
        </w:rPr>
        <w:t xml:space="preserve">arrays </w:t>
      </w:r>
      <w:r w:rsidRPr="008722ED">
        <w:rPr>
          <w:lang w:val="en-US"/>
        </w:rPr>
        <w:t xml:space="preserve">(39 pcs. In each) and MHDT - by one </w:t>
      </w:r>
      <w:r>
        <w:rPr>
          <w:lang w:val="en-US"/>
        </w:rPr>
        <w:t>array</w:t>
      </w:r>
      <w:r w:rsidRPr="008722ED">
        <w:rPr>
          <w:lang w:val="en-US"/>
        </w:rPr>
        <w:t xml:space="preserve"> (44 pcs.). All sensors are located inside the vacuum </w:t>
      </w:r>
      <w:r>
        <w:rPr>
          <w:lang w:val="en-US"/>
        </w:rPr>
        <w:t>vessel</w:t>
      </w:r>
      <w:r w:rsidRPr="008722ED">
        <w:rPr>
          <w:lang w:val="en-US"/>
        </w:rPr>
        <w:t xml:space="preserve">. The sensors of the MHDT </w:t>
      </w:r>
      <w:r>
        <w:rPr>
          <w:lang w:val="en-US"/>
        </w:rPr>
        <w:t>array</w:t>
      </w:r>
      <w:r w:rsidRPr="008722ED">
        <w:rPr>
          <w:lang w:val="en-US"/>
        </w:rPr>
        <w:t xml:space="preserve"> are installed along the entire toroidal bypass of the tokamak vacuum chamber on it</w:t>
      </w:r>
      <w:r>
        <w:rPr>
          <w:lang w:val="en-US"/>
        </w:rPr>
        <w:t>s outer circumference, and the TFS</w:t>
      </w:r>
      <w:r w:rsidRPr="008722ED">
        <w:rPr>
          <w:lang w:val="en-US"/>
        </w:rPr>
        <w:t xml:space="preserve"> and MHDP sensors are located approximately evenly along the poloidal bypass of the V</w:t>
      </w:r>
      <w:r>
        <w:rPr>
          <w:lang w:val="en-US"/>
        </w:rPr>
        <w:t>V</w:t>
      </w:r>
      <w:r w:rsidRPr="008722ED">
        <w:rPr>
          <w:lang w:val="en-US"/>
        </w:rPr>
        <w:t xml:space="preserve">. </w:t>
      </w:r>
    </w:p>
    <w:p w:rsidR="00587379" w:rsidRDefault="0003291E" w:rsidP="00587379">
      <w:pPr>
        <w:pStyle w:val="Zv-bodyreport"/>
        <w:rPr>
          <w:lang w:val="en-US"/>
        </w:rPr>
      </w:pPr>
      <w:r>
        <w:rPr>
          <w:noProof/>
        </w:rPr>
        <w:pict>
          <v:shape id="_x0000_s1026" type="#_x0000_t202" style="position:absolute;left:0;text-align:left;margin-left:226.8pt;margin-top:190.55pt;width:248.35pt;height:46.5pt;z-index:251660288;visibility:visible;mso-wrap-distance-top:3.6pt;mso-wrap-distance-bottom:3.6pt;mso-position-horizontal-relative:margin;mso-width-relative:margin;mso-height-relative:margin" stroked="f">
            <v:textbox style="mso-next-textbox:#_x0000_s1026">
              <w:txbxContent>
                <w:p w:rsidR="00587379" w:rsidRPr="00587379" w:rsidRDefault="00587379" w:rsidP="00587379">
                  <w:pPr>
                    <w:jc w:val="center"/>
                    <w:rPr>
                      <w:sz w:val="21"/>
                      <w:szCs w:val="21"/>
                      <w:lang w:val="en-US"/>
                    </w:rPr>
                  </w:pPr>
                  <w:r w:rsidRPr="00587379">
                    <w:rPr>
                      <w:sz w:val="21"/>
                      <w:szCs w:val="21"/>
                      <w:lang w:val="en-US"/>
                    </w:rPr>
                    <w:t xml:space="preserve">Fig.1. </w:t>
                  </w:r>
                  <w:r w:rsidRPr="00587379">
                    <w:rPr>
                      <w:sz w:val="21"/>
                      <w:szCs w:val="21"/>
                      <w:lang w:val="en-US"/>
                    </w:rPr>
                    <w:br/>
                    <w:t>Layout of one-component and two-component magnetic probes in the T-15MD (top view).</w:t>
                  </w:r>
                </w:p>
              </w:txbxContent>
            </v:textbox>
            <w10:wrap type="square" anchorx="margin"/>
            <w10:anchorlock/>
          </v:shape>
        </w:pict>
      </w:r>
      <w:r w:rsidR="00587379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2807970</wp:posOffset>
            </wp:positionH>
            <wp:positionV relativeFrom="paragraph">
              <wp:posOffset>38735</wp:posOffset>
            </wp:positionV>
            <wp:extent cx="3297600" cy="2210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22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379" w:rsidRPr="008722ED">
        <w:rPr>
          <w:lang w:val="en-US"/>
        </w:rPr>
        <w:t xml:space="preserve">A special stand was created to carry out absolute calibration of the sensitivity of magnetic probes. The basis of this stand is made up of Helmholtz coils, with a uniform magnetic field created inside, where the reference coil is located together with the calibrated sensor. Each probe is calibrated </w:t>
      </w:r>
      <w:bookmarkStart w:id="0" w:name="_GoBack"/>
      <w:bookmarkEnd w:id="0"/>
      <w:r w:rsidR="00587379" w:rsidRPr="008722ED">
        <w:rPr>
          <w:lang w:val="en-US"/>
        </w:rPr>
        <w:t xml:space="preserve">with an error of no more than </w:t>
      </w:r>
      <w:r w:rsidR="00587379">
        <w:rPr>
          <w:lang w:val="en-US"/>
        </w:rPr>
        <w:t>0.</w:t>
      </w:r>
      <w:r w:rsidR="00587379" w:rsidRPr="008722ED">
        <w:rPr>
          <w:lang w:val="en-US"/>
        </w:rPr>
        <w:t>1%. The calibration results showed that the averaged NS values ​​are ~</w:t>
      </w:r>
      <w:r w:rsidR="00587379">
        <w:rPr>
          <w:lang w:val="en-US"/>
        </w:rPr>
        <w:t> </w:t>
      </w:r>
      <w:r w:rsidR="00587379" w:rsidRPr="008722ED">
        <w:rPr>
          <w:lang w:val="en-US"/>
        </w:rPr>
        <w:t>160</w:t>
      </w:r>
      <w:r w:rsidR="00587379">
        <w:rPr>
          <w:lang w:val="en-US"/>
        </w:rPr>
        <w:t> </w:t>
      </w:r>
      <w:r w:rsidR="00587379" w:rsidRPr="008722ED">
        <w:rPr>
          <w:lang w:val="en-US"/>
        </w:rPr>
        <w:t>cm</w:t>
      </w:r>
      <w:r w:rsidR="00587379" w:rsidRPr="00E63F8F">
        <w:rPr>
          <w:vertAlign w:val="superscript"/>
          <w:lang w:val="en-US"/>
        </w:rPr>
        <w:t>2</w:t>
      </w:r>
      <w:r w:rsidR="00587379" w:rsidRPr="008722ED">
        <w:rPr>
          <w:lang w:val="en-US"/>
        </w:rPr>
        <w:t xml:space="preserve"> for coils that measure the normal component of the </w:t>
      </w:r>
      <w:r w:rsidR="00587379">
        <w:rPr>
          <w:lang w:val="en-US"/>
        </w:rPr>
        <w:t xml:space="preserve">magnetic </w:t>
      </w:r>
      <w:r w:rsidR="00587379" w:rsidRPr="008722ED">
        <w:rPr>
          <w:lang w:val="en-US"/>
        </w:rPr>
        <w:t xml:space="preserve">field, and </w:t>
      </w:r>
      <w:r w:rsidR="00587379">
        <w:rPr>
          <w:lang w:val="en-US"/>
        </w:rPr>
        <w:t> </w:t>
      </w:r>
      <w:r w:rsidR="00587379" w:rsidRPr="008722ED">
        <w:rPr>
          <w:lang w:val="en-US"/>
        </w:rPr>
        <w:t>~</w:t>
      </w:r>
      <w:r w:rsidR="00587379">
        <w:rPr>
          <w:lang w:val="en-US"/>
        </w:rPr>
        <w:t> </w:t>
      </w:r>
      <w:r w:rsidR="00587379" w:rsidRPr="008722ED">
        <w:rPr>
          <w:lang w:val="en-US"/>
        </w:rPr>
        <w:t>120 cm</w:t>
      </w:r>
      <w:r w:rsidR="00587379" w:rsidRPr="00E63F8F">
        <w:rPr>
          <w:vertAlign w:val="superscript"/>
          <w:lang w:val="en-US"/>
        </w:rPr>
        <w:t>2</w:t>
      </w:r>
      <w:r w:rsidR="00587379" w:rsidRPr="008722ED">
        <w:rPr>
          <w:lang w:val="en-US"/>
        </w:rPr>
        <w:t xml:space="preserve"> for coils that measure the poloidal component of the magnetic field. A database was created for the convenience of the calibration results</w:t>
      </w:r>
      <w:r w:rsidR="00587379" w:rsidRPr="00DA2F20">
        <w:rPr>
          <w:lang w:val="en-US"/>
        </w:rPr>
        <w:t xml:space="preserve"> </w:t>
      </w:r>
      <w:r w:rsidR="00587379">
        <w:rPr>
          <w:lang w:val="en-US"/>
        </w:rPr>
        <w:t>storage</w:t>
      </w:r>
      <w:r w:rsidR="00587379" w:rsidRPr="008722ED">
        <w:rPr>
          <w:lang w:val="en-US"/>
        </w:rPr>
        <w:t>.</w:t>
      </w:r>
    </w:p>
    <w:p w:rsidR="00587379" w:rsidRPr="00187135" w:rsidRDefault="00587379" w:rsidP="00587379">
      <w:pPr>
        <w:pStyle w:val="Zv-TitleReferences-en"/>
        <w:rPr>
          <w:lang w:val="en-US"/>
        </w:rPr>
      </w:pPr>
      <w:r w:rsidRPr="00187135">
        <w:rPr>
          <w:lang w:val="en-US"/>
        </w:rPr>
        <w:t>References</w:t>
      </w:r>
    </w:p>
    <w:p w:rsidR="00587379" w:rsidRPr="00187135" w:rsidRDefault="00587379" w:rsidP="00587379">
      <w:pPr>
        <w:pStyle w:val="Zv-References-en"/>
      </w:pPr>
      <w:r w:rsidRPr="00187135">
        <w:t xml:space="preserve">Khvostenko P.P., Anashkin I.O., Bondarchuk </w:t>
      </w:r>
      <w:r>
        <w:t>E</w:t>
      </w:r>
      <w:r w:rsidRPr="00187135">
        <w:t xml:space="preserve">.N. et al., VAST. Ser. Thermonuclear fusion, 2019, </w:t>
      </w:r>
      <w:r w:rsidRPr="00187135">
        <w:rPr>
          <w:b/>
        </w:rPr>
        <w:t>42</w:t>
      </w:r>
      <w:r w:rsidRPr="00187135">
        <w:t>, release 1.</w:t>
      </w:r>
    </w:p>
    <w:p w:rsidR="00587379" w:rsidRPr="006231D3" w:rsidRDefault="00587379" w:rsidP="00587379">
      <w:pPr>
        <w:pStyle w:val="Zv-References-en"/>
      </w:pPr>
      <w:r>
        <w:t>A</w:t>
      </w:r>
      <w:r w:rsidRPr="006231D3">
        <w:t>.</w:t>
      </w:r>
      <w:r>
        <w:t>V</w:t>
      </w:r>
      <w:r w:rsidRPr="006231D3">
        <w:t xml:space="preserve">. </w:t>
      </w:r>
      <w:r>
        <w:t>Sushkov</w:t>
      </w:r>
      <w:r w:rsidRPr="006231D3">
        <w:t xml:space="preserve">, </w:t>
      </w:r>
      <w:r>
        <w:t>A</w:t>
      </w:r>
      <w:r w:rsidRPr="006231D3">
        <w:t>.</w:t>
      </w:r>
      <w:r>
        <w:t>M</w:t>
      </w:r>
      <w:r w:rsidRPr="006231D3">
        <w:t xml:space="preserve">. </w:t>
      </w:r>
      <w:r>
        <w:t>Belov</w:t>
      </w:r>
      <w:r w:rsidRPr="006231D3">
        <w:t xml:space="preserve">, </w:t>
      </w:r>
      <w:r>
        <w:t>G</w:t>
      </w:r>
      <w:r w:rsidRPr="006231D3">
        <w:t>.</w:t>
      </w:r>
      <w:r>
        <w:t>B</w:t>
      </w:r>
      <w:r w:rsidRPr="006231D3">
        <w:t xml:space="preserve">. </w:t>
      </w:r>
      <w:r>
        <w:t>Igonkina</w:t>
      </w:r>
      <w:r w:rsidRPr="006231D3">
        <w:t xml:space="preserve"> </w:t>
      </w:r>
      <w:r>
        <w:t>et</w:t>
      </w:r>
      <w:r w:rsidRPr="006231D3">
        <w:t xml:space="preserve"> </w:t>
      </w:r>
      <w:r>
        <w:t>al</w:t>
      </w:r>
      <w:r w:rsidRPr="006231D3">
        <w:t xml:space="preserve">., </w:t>
      </w:r>
      <w:r>
        <w:t>Fusion</w:t>
      </w:r>
      <w:r w:rsidRPr="006231D3">
        <w:t xml:space="preserve"> </w:t>
      </w:r>
      <w:r>
        <w:t>Engineering</w:t>
      </w:r>
      <w:r w:rsidRPr="006231D3">
        <w:t xml:space="preserve"> </w:t>
      </w:r>
      <w:r>
        <w:t>and</w:t>
      </w:r>
      <w:r w:rsidRPr="006231D3">
        <w:t xml:space="preserve"> </w:t>
      </w:r>
      <w:r>
        <w:t>Design</w:t>
      </w:r>
      <w:r w:rsidRPr="006231D3">
        <w:t xml:space="preserve">, 2019, </w:t>
      </w:r>
      <w:r w:rsidRPr="006231D3">
        <w:rPr>
          <w:b/>
        </w:rPr>
        <w:t>146</w:t>
      </w:r>
      <w:r w:rsidRPr="006231D3">
        <w:t xml:space="preserve">, </w:t>
      </w:r>
      <w:r>
        <w:t>p</w:t>
      </w:r>
      <w:r w:rsidRPr="006231D3">
        <w:t>.383-387.</w:t>
      </w:r>
    </w:p>
    <w:sectPr w:rsidR="00587379" w:rsidRPr="006231D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D8" w:rsidRDefault="008648D8">
      <w:r>
        <w:separator/>
      </w:r>
    </w:p>
  </w:endnote>
  <w:endnote w:type="continuationSeparator" w:id="0">
    <w:p w:rsidR="008648D8" w:rsidRDefault="0086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9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9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45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D8" w:rsidRDefault="008648D8">
      <w:r>
        <w:separator/>
      </w:r>
    </w:p>
  </w:footnote>
  <w:footnote w:type="continuationSeparator" w:id="0">
    <w:p w:rsidR="008648D8" w:rsidRDefault="008648D8">
      <w:r>
        <w:continuationSeparator/>
      </w:r>
    </w:p>
  </w:footnote>
  <w:footnote w:id="1">
    <w:p w:rsidR="00FF547A" w:rsidRPr="00FF547A" w:rsidRDefault="00FF547A">
      <w:pPr>
        <w:pStyle w:val="a8"/>
        <w:rPr>
          <w:sz w:val="22"/>
          <w:szCs w:val="22"/>
          <w:lang w:val="en-US"/>
        </w:rPr>
      </w:pPr>
      <w:r w:rsidRPr="00FF547A">
        <w:rPr>
          <w:rStyle w:val="aa"/>
          <w:sz w:val="22"/>
          <w:szCs w:val="22"/>
          <w:lang w:val="en-US"/>
        </w:rPr>
        <w:t>*)</w:t>
      </w:r>
      <w:r w:rsidRPr="00FF547A">
        <w:rPr>
          <w:sz w:val="22"/>
          <w:szCs w:val="22"/>
          <w:lang w:val="en-US"/>
        </w:rPr>
        <w:t xml:space="preserve">  </w:t>
      </w:r>
      <w:hyperlink r:id="rId1" w:history="1">
        <w:r w:rsidRPr="00FF547A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03291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5857"/>
    <w:rsid w:val="0003291E"/>
    <w:rsid w:val="00043701"/>
    <w:rsid w:val="000776D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87379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648D8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4458"/>
    <w:rsid w:val="00D47F19"/>
    <w:rsid w:val="00D900FB"/>
    <w:rsid w:val="00D92E54"/>
    <w:rsid w:val="00E118BE"/>
    <w:rsid w:val="00E55857"/>
    <w:rsid w:val="00E7021A"/>
    <w:rsid w:val="00E87733"/>
    <w:rsid w:val="00EC4DE0"/>
    <w:rsid w:val="00EE371E"/>
    <w:rsid w:val="00EF07A9"/>
    <w:rsid w:val="00F722F5"/>
    <w:rsid w:val="00F74399"/>
    <w:rsid w:val="00F95123"/>
    <w:rsid w:val="00FE5AB7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37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58737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F547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F547A"/>
  </w:style>
  <w:style w:type="character" w:styleId="aa">
    <w:name w:val="footnote reference"/>
    <w:basedOn w:val="a0"/>
    <w:rsid w:val="00FF54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opin.andrei.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F-Steop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EF00-ACFB-4B32-921C-35D8CECC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7</TotalTime>
  <Pages>1</Pages>
  <Words>428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AND RESULTS OF ABSOLUTE CALIBRATION OF MAGNETIC PROBES OF TOKAMAK T-15MD</dc:title>
  <dc:creator/>
  <cp:lastModifiedBy>Сатунин</cp:lastModifiedBy>
  <cp:revision>4</cp:revision>
  <cp:lastPrinted>1601-01-01T00:00:00Z</cp:lastPrinted>
  <dcterms:created xsi:type="dcterms:W3CDTF">2021-02-11T14:46:00Z</dcterms:created>
  <dcterms:modified xsi:type="dcterms:W3CDTF">2021-05-20T10:38:00Z</dcterms:modified>
</cp:coreProperties>
</file>