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56" w:rsidRPr="001C21AC" w:rsidRDefault="007F1814" w:rsidP="00311756">
      <w:pPr>
        <w:pStyle w:val="Zv-Titlereport"/>
        <w:rPr>
          <w:lang w:val="en-US"/>
        </w:rPr>
      </w:pPr>
      <w:r w:rsidRPr="007F1814">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8752;mso-position-horizontal:absolute" stroked="f" strokecolor="red">
            <v:textbox style="mso-next-textbox:#_x0000_s1026">
              <w:txbxContent>
                <w:p w:rsidR="004C3F3B" w:rsidRPr="0095603D" w:rsidRDefault="004C3F3B" w:rsidP="003B6459">
                  <w:pPr>
                    <w:spacing w:before="80"/>
                    <w:rPr>
                      <w:sz w:val="22"/>
                      <w:szCs w:val="22"/>
                    </w:rPr>
                  </w:pPr>
                  <w:r w:rsidRPr="0095603D">
                    <w:rPr>
                      <w:sz w:val="22"/>
                      <w:szCs w:val="22"/>
                    </w:rPr>
                    <w:t>DOI:</w:t>
                  </w:r>
                  <w:r>
                    <w:rPr>
                      <w:sz w:val="22"/>
                      <w:szCs w:val="22"/>
                    </w:rPr>
                    <w:t xml:space="preserve"> </w:t>
                  </w:r>
                  <w:r w:rsidRPr="004C3F3B">
                    <w:rPr>
                      <w:sz w:val="22"/>
                      <w:szCs w:val="22"/>
                    </w:rPr>
                    <w:t>10.34854/ICPAF.2021.48.1.024</w:t>
                  </w:r>
                </w:p>
              </w:txbxContent>
            </v:textbox>
            <w10:anchorlock/>
          </v:shape>
        </w:pict>
      </w:r>
      <w:r w:rsidR="00311756">
        <w:rPr>
          <w:lang w:val="en-US"/>
        </w:rPr>
        <w:t>study of the impurities and Main gas nuclei transport in modes with electron</w:t>
      </w:r>
      <w:r w:rsidR="00311756" w:rsidRPr="001C21AC">
        <w:rPr>
          <w:lang w:val="en-US"/>
        </w:rPr>
        <w:t xml:space="preserve"> </w:t>
      </w:r>
      <w:r w:rsidR="00311756">
        <w:rPr>
          <w:lang w:val="en-US"/>
        </w:rPr>
        <w:t>cyclotron resonance heating on the t-10 tokamak</w:t>
      </w:r>
      <w:r w:rsidR="004C3F3B">
        <w:rPr>
          <w:rStyle w:val="aa"/>
          <w:lang w:val="en-US"/>
        </w:rPr>
        <w:endnoteReference w:customMarkFollows="1" w:id="1"/>
        <w:t>*)</w:t>
      </w:r>
    </w:p>
    <w:p w:rsidR="00311756" w:rsidRPr="001C21AC" w:rsidRDefault="00311756" w:rsidP="00311756">
      <w:pPr>
        <w:pStyle w:val="Zv-Author"/>
        <w:rPr>
          <w:lang w:val="en-US"/>
        </w:rPr>
      </w:pPr>
      <w:r>
        <w:rPr>
          <w:lang w:val="en-US"/>
        </w:rPr>
        <w:t>Krupin V.A.</w:t>
      </w:r>
      <w:r>
        <w:rPr>
          <w:vertAlign w:val="superscript"/>
          <w:lang w:val="en-US"/>
        </w:rPr>
        <w:t>1</w:t>
      </w:r>
      <w:r>
        <w:rPr>
          <w:lang w:val="en-US"/>
        </w:rPr>
        <w:t>, Kudashev I.S.</w:t>
      </w:r>
      <w:r>
        <w:rPr>
          <w:vertAlign w:val="superscript"/>
          <w:lang w:val="en-US"/>
        </w:rPr>
        <w:t>1,</w:t>
      </w:r>
      <w:r w:rsidRPr="00DB7BD2">
        <w:rPr>
          <w:vertAlign w:val="superscript"/>
          <w:lang w:val="en-US"/>
        </w:rPr>
        <w:t>3</w:t>
      </w:r>
      <w:r>
        <w:rPr>
          <w:lang w:val="en-US"/>
        </w:rPr>
        <w:t>,</w:t>
      </w:r>
      <w:r>
        <w:rPr>
          <w:vertAlign w:val="superscript"/>
          <w:lang w:val="en-US"/>
        </w:rPr>
        <w:t xml:space="preserve"> </w:t>
      </w:r>
      <w:r>
        <w:rPr>
          <w:lang w:val="en-US"/>
        </w:rPr>
        <w:t>Nurgaliev M.R.</w:t>
      </w:r>
      <w:r>
        <w:rPr>
          <w:vertAlign w:val="superscript"/>
          <w:lang w:val="en-US"/>
        </w:rPr>
        <w:t>1</w:t>
      </w:r>
      <w:r>
        <w:rPr>
          <w:lang w:val="en-US"/>
        </w:rPr>
        <w:t>, Zemtsov I.A.</w:t>
      </w:r>
      <w:r>
        <w:rPr>
          <w:vertAlign w:val="superscript"/>
          <w:lang w:val="en-US"/>
        </w:rPr>
        <w:t>1</w:t>
      </w:r>
      <w:r w:rsidRPr="00DB7BD2">
        <w:rPr>
          <w:vertAlign w:val="superscript"/>
          <w:lang w:val="en-US"/>
        </w:rPr>
        <w:t>,4</w:t>
      </w:r>
      <w:r>
        <w:rPr>
          <w:lang w:val="en-US"/>
        </w:rPr>
        <w:t>, Nemets A.R.</w:t>
      </w:r>
      <w:r>
        <w:rPr>
          <w:vertAlign w:val="superscript"/>
          <w:lang w:val="en-US"/>
        </w:rPr>
        <w:t>1</w:t>
      </w:r>
      <w:r>
        <w:rPr>
          <w:lang w:val="en-US"/>
        </w:rPr>
        <w:t>, Dnestrovskiy A.Yu.</w:t>
      </w:r>
      <w:r>
        <w:rPr>
          <w:vertAlign w:val="superscript"/>
          <w:lang w:val="en-US"/>
        </w:rPr>
        <w:t>1</w:t>
      </w:r>
      <w:r>
        <w:rPr>
          <w:lang w:val="en-US"/>
        </w:rPr>
        <w:t>, Sarychev D.V.</w:t>
      </w:r>
      <w:r>
        <w:rPr>
          <w:vertAlign w:val="superscript"/>
          <w:lang w:val="en-US"/>
        </w:rPr>
        <w:t>1</w:t>
      </w:r>
      <w:r>
        <w:rPr>
          <w:lang w:val="en-US"/>
        </w:rPr>
        <w:t>, Solovev N.A.</w:t>
      </w:r>
      <w:r>
        <w:rPr>
          <w:vertAlign w:val="superscript"/>
          <w:lang w:val="en-US"/>
        </w:rPr>
        <w:t>1</w:t>
      </w:r>
      <w:r>
        <w:rPr>
          <w:lang w:val="en-US"/>
        </w:rPr>
        <w:t>, Ryzhakov D.V.</w:t>
      </w:r>
      <w:r>
        <w:rPr>
          <w:vertAlign w:val="superscript"/>
          <w:lang w:val="en-US"/>
        </w:rPr>
        <w:t>1</w:t>
      </w:r>
      <w:r>
        <w:rPr>
          <w:lang w:val="en-US"/>
        </w:rPr>
        <w:t>, Sergeev D.S.</w:t>
      </w:r>
      <w:r>
        <w:rPr>
          <w:vertAlign w:val="superscript"/>
          <w:lang w:val="en-US"/>
        </w:rPr>
        <w:t>1</w:t>
      </w:r>
      <w:r>
        <w:rPr>
          <w:lang w:val="en-US"/>
        </w:rPr>
        <w:t>, Myalton T.B.</w:t>
      </w:r>
      <w:r>
        <w:rPr>
          <w:vertAlign w:val="superscript"/>
          <w:lang w:val="en-US"/>
        </w:rPr>
        <w:t>1</w:t>
      </w:r>
      <w:r>
        <w:rPr>
          <w:lang w:val="en-US"/>
        </w:rPr>
        <w:t>, Tugarinov S.N.</w:t>
      </w:r>
      <w:r>
        <w:rPr>
          <w:vertAlign w:val="superscript"/>
          <w:lang w:val="en-US"/>
        </w:rPr>
        <w:t>1</w:t>
      </w:r>
      <w:r>
        <w:rPr>
          <w:lang w:val="en-US"/>
        </w:rPr>
        <w:t>, Naumenko N.N.</w:t>
      </w:r>
      <w:r w:rsidR="00F94F45">
        <w:rPr>
          <w:vertAlign w:val="superscript"/>
        </w:rPr>
        <w:t>2</w:t>
      </w:r>
    </w:p>
    <w:p w:rsidR="00311756" w:rsidRPr="00DB7BD2" w:rsidRDefault="00311756" w:rsidP="00311756">
      <w:pPr>
        <w:pStyle w:val="Zv-Organization"/>
        <w:rPr>
          <w:lang w:val="en-US"/>
        </w:rPr>
      </w:pPr>
      <w:r w:rsidRPr="0004696C">
        <w:rPr>
          <w:vertAlign w:val="superscript"/>
          <w:lang w:val="en-US"/>
        </w:rPr>
        <w:t>1</w:t>
      </w:r>
      <w:r>
        <w:rPr>
          <w:lang w:val="en-US"/>
        </w:rPr>
        <w:t>NRC</w:t>
      </w:r>
      <w:r w:rsidRPr="0004696C">
        <w:rPr>
          <w:lang w:val="en-US"/>
        </w:rPr>
        <w:t xml:space="preserve"> </w:t>
      </w:r>
      <w:r w:rsidRPr="0035405E">
        <w:rPr>
          <w:lang w:val="en-US"/>
        </w:rPr>
        <w:t>«</w:t>
      </w:r>
      <w:r>
        <w:rPr>
          <w:lang w:val="en-US"/>
        </w:rPr>
        <w:t>Kurchatov</w:t>
      </w:r>
      <w:r w:rsidRPr="0004696C">
        <w:rPr>
          <w:lang w:val="en-US"/>
        </w:rPr>
        <w:t xml:space="preserve"> </w:t>
      </w:r>
      <w:r>
        <w:rPr>
          <w:lang w:val="en-US"/>
        </w:rPr>
        <w:t>Institute</w:t>
      </w:r>
      <w:r w:rsidRPr="0035405E">
        <w:rPr>
          <w:lang w:val="en-US"/>
        </w:rPr>
        <w:t>»</w:t>
      </w:r>
      <w:r w:rsidRPr="0004696C">
        <w:rPr>
          <w:lang w:val="en-US"/>
        </w:rPr>
        <w:t xml:space="preserve">, </w:t>
      </w:r>
      <w:hyperlink r:id="rId8" w:history="1">
        <w:r w:rsidRPr="00847447">
          <w:rPr>
            <w:rStyle w:val="a7"/>
            <w:lang w:val="en-US"/>
          </w:rPr>
          <w:t>iskudashev</w:t>
        </w:r>
        <w:r w:rsidRPr="0004696C">
          <w:rPr>
            <w:rStyle w:val="a7"/>
            <w:lang w:val="en-US"/>
          </w:rPr>
          <w:t>@</w:t>
        </w:r>
        <w:r w:rsidRPr="00847447">
          <w:rPr>
            <w:rStyle w:val="a7"/>
            <w:lang w:val="en-US"/>
          </w:rPr>
          <w:t>gmail</w:t>
        </w:r>
        <w:r w:rsidRPr="0004696C">
          <w:rPr>
            <w:rStyle w:val="a7"/>
            <w:lang w:val="en-US"/>
          </w:rPr>
          <w:t>.</w:t>
        </w:r>
        <w:r w:rsidRPr="00847447">
          <w:rPr>
            <w:rStyle w:val="a7"/>
            <w:lang w:val="en-US"/>
          </w:rPr>
          <w:t>com</w:t>
        </w:r>
      </w:hyperlink>
      <w:r w:rsidRPr="0004696C">
        <w:rPr>
          <w:rStyle w:val="a7"/>
          <w:lang w:val="en-US"/>
        </w:rPr>
        <w:br/>
      </w:r>
      <w:r w:rsidRPr="0004696C">
        <w:rPr>
          <w:vertAlign w:val="superscript"/>
          <w:lang w:val="en-US"/>
        </w:rPr>
        <w:t>2</w:t>
      </w:r>
      <w:r w:rsidRPr="0035405E">
        <w:rPr>
          <w:lang w:val="en-US"/>
        </w:rPr>
        <w:t>B</w:t>
      </w:r>
      <w:r>
        <w:rPr>
          <w:lang w:val="en-US"/>
        </w:rPr>
        <w:t>.I. Stepanov Institute of Physics, Minsk,</w:t>
      </w:r>
      <w:r w:rsidRPr="00F7037B">
        <w:rPr>
          <w:lang w:val="en-US"/>
        </w:rPr>
        <w:t xml:space="preserve"> </w:t>
      </w:r>
      <w:r w:rsidRPr="0004696C">
        <w:rPr>
          <w:lang w:val="en-US"/>
        </w:rPr>
        <w:t xml:space="preserve">Republic of Belarus </w:t>
      </w:r>
      <w:r>
        <w:rPr>
          <w:lang w:val="en-US"/>
        </w:rPr>
        <w:br/>
      </w:r>
      <w:r w:rsidRPr="0035405E">
        <w:rPr>
          <w:vertAlign w:val="superscript"/>
          <w:lang w:val="en-US"/>
        </w:rPr>
        <w:t>3</w:t>
      </w:r>
      <w:r>
        <w:rPr>
          <w:lang w:val="en-US"/>
        </w:rPr>
        <w:t xml:space="preserve">NRNU </w:t>
      </w:r>
      <w:r w:rsidRPr="0035405E">
        <w:rPr>
          <w:lang w:val="en-US"/>
        </w:rPr>
        <w:t>«</w:t>
      </w:r>
      <w:r>
        <w:rPr>
          <w:lang w:val="en-US"/>
        </w:rPr>
        <w:t>MEPhI</w:t>
      </w:r>
      <w:r w:rsidRPr="0035405E">
        <w:rPr>
          <w:lang w:val="en-US"/>
        </w:rPr>
        <w:t>»</w:t>
      </w:r>
      <w:r>
        <w:rPr>
          <w:lang w:val="en-US"/>
        </w:rPr>
        <w:br/>
      </w:r>
      <w:r w:rsidRPr="00DB7BD2">
        <w:rPr>
          <w:vertAlign w:val="superscript"/>
          <w:lang w:val="en-US"/>
        </w:rPr>
        <w:t>4</w:t>
      </w:r>
      <w:r>
        <w:rPr>
          <w:lang w:val="en-US"/>
        </w:rPr>
        <w:t>Bauman MSTU</w:t>
      </w:r>
    </w:p>
    <w:p w:rsidR="00311756" w:rsidRDefault="00311756" w:rsidP="00311756">
      <w:pPr>
        <w:pStyle w:val="Zv-bodyreport"/>
        <w:rPr>
          <w:lang w:val="en-US"/>
        </w:rPr>
      </w:pPr>
      <w:r>
        <w:rPr>
          <w:lang w:val="en-US"/>
        </w:rPr>
        <w:t>Impurities in thermonuclear plasma is one of the main problems for fusion energy. Accumulation of light impurities in the core plasma leads to main gas ions dilution which reduces efficiency of fusion reactor. Besides the impurities can significantly influence the efficiency of all types of plasma heating, transport processes and plasma stability.</w:t>
      </w:r>
    </w:p>
    <w:p w:rsidR="00311756" w:rsidRDefault="00311756" w:rsidP="00311756">
      <w:pPr>
        <w:pStyle w:val="Zv-bodyreport"/>
        <w:rPr>
          <w:lang w:val="en-US"/>
        </w:rPr>
      </w:pPr>
      <w:r>
        <w:rPr>
          <w:lang w:val="en-US"/>
        </w:rPr>
        <w:t>The problem of the impurity transport has been studied for more than 40 years on different tokamaks in various modes (L-, H-, I-modes) and with various plasma heating methods (ohmic, by neutral beam and by ECR, ICR, LHR radiation).</w:t>
      </w:r>
    </w:p>
    <w:p w:rsidR="00311756" w:rsidRDefault="00311756" w:rsidP="00311756">
      <w:pPr>
        <w:pStyle w:val="Zv-bodyreport"/>
        <w:rPr>
          <w:lang w:val="en-US"/>
        </w:rPr>
      </w:pPr>
      <w:r>
        <w:rPr>
          <w:lang w:val="en-US"/>
        </w:rPr>
        <w:t>The aim of this work</w:t>
      </w:r>
      <w:r w:rsidRPr="00C5714C">
        <w:rPr>
          <w:lang w:val="en-US"/>
        </w:rPr>
        <w:t xml:space="preserve"> </w:t>
      </w:r>
      <w:r>
        <w:rPr>
          <w:lang w:val="en-US"/>
        </w:rPr>
        <w:t>is to determine the degree of</w:t>
      </w:r>
      <w:r w:rsidRPr="00146567">
        <w:rPr>
          <w:lang w:val="en-US"/>
        </w:rPr>
        <w:t xml:space="preserve"> </w:t>
      </w:r>
      <w:r>
        <w:rPr>
          <w:lang w:val="en-US"/>
        </w:rPr>
        <w:t xml:space="preserve">influence of electron cyclotron resonance heating (ECRH) for the transport of carbon impurity nuclei </w:t>
      </w:r>
      <w:r w:rsidRPr="00C5714C">
        <w:rPr>
          <w:lang w:val="en-US"/>
        </w:rPr>
        <w:t>(</w:t>
      </w:r>
      <w:r w:rsidRPr="00C5714C">
        <w:t>С</w:t>
      </w:r>
      <w:r w:rsidRPr="00C5714C">
        <w:rPr>
          <w:vertAlign w:val="superscript"/>
          <w:lang w:val="en-US"/>
        </w:rPr>
        <w:t>6+</w:t>
      </w:r>
      <w:r w:rsidRPr="00C5714C">
        <w:rPr>
          <w:lang w:val="en-US"/>
        </w:rPr>
        <w:t>)</w:t>
      </w:r>
      <w:r>
        <w:rPr>
          <w:lang w:val="en-US"/>
        </w:rPr>
        <w:t xml:space="preserve"> and main gas ions </w:t>
      </w:r>
      <w:r w:rsidRPr="00C5714C">
        <w:rPr>
          <w:lang w:val="en-US"/>
        </w:rPr>
        <w:t>(D</w:t>
      </w:r>
      <w:r w:rsidRPr="00C5714C">
        <w:rPr>
          <w:vertAlign w:val="superscript"/>
          <w:lang w:val="en-US"/>
        </w:rPr>
        <w:t>+</w:t>
      </w:r>
      <w:r w:rsidRPr="00C5714C">
        <w:rPr>
          <w:lang w:val="en-US"/>
        </w:rPr>
        <w:t xml:space="preserve">). </w:t>
      </w:r>
      <w:r>
        <w:rPr>
          <w:lang w:val="en-US"/>
        </w:rPr>
        <w:t>The work is based on the experiment results obtained on T-10 tokamak in 2015-2018.</w:t>
      </w:r>
      <w:r w:rsidRPr="00C5714C">
        <w:rPr>
          <w:lang w:val="en-US"/>
        </w:rPr>
        <w:t xml:space="preserve"> </w:t>
      </w:r>
      <w:r>
        <w:rPr>
          <w:lang w:val="en-US"/>
        </w:rPr>
        <w:t xml:space="preserve">The experimental data were processed with subsequent modeling of </w:t>
      </w:r>
      <w:r w:rsidRPr="00C5714C">
        <w:t>С</w:t>
      </w:r>
      <w:r w:rsidRPr="00C5714C">
        <w:rPr>
          <w:vertAlign w:val="superscript"/>
          <w:lang w:val="en-US"/>
        </w:rPr>
        <w:t>6+</w:t>
      </w:r>
      <w:r>
        <w:rPr>
          <w:lang w:val="en-US"/>
        </w:rPr>
        <w:t xml:space="preserve"> and </w:t>
      </w:r>
      <w:r w:rsidRPr="00C5714C">
        <w:rPr>
          <w:lang w:val="en-US"/>
        </w:rPr>
        <w:t>D</w:t>
      </w:r>
      <w:r w:rsidRPr="00C5714C">
        <w:rPr>
          <w:vertAlign w:val="superscript"/>
          <w:lang w:val="en-US"/>
        </w:rPr>
        <w:t>+</w:t>
      </w:r>
      <w:r>
        <w:rPr>
          <w:vertAlign w:val="superscript"/>
          <w:lang w:val="en-US"/>
        </w:rPr>
        <w:t xml:space="preserve"> </w:t>
      </w:r>
      <w:r>
        <w:rPr>
          <w:lang w:val="en-US"/>
        </w:rPr>
        <w:t>transport using the ASTRA and STRAHL codes for chosen discharges with various ECRH configuration.</w:t>
      </w:r>
      <w:r w:rsidRPr="005F5B6A">
        <w:rPr>
          <w:lang w:val="en-US"/>
        </w:rPr>
        <w:t xml:space="preserve"> </w:t>
      </w:r>
      <w:r w:rsidRPr="00C5714C">
        <w:t>С</w:t>
      </w:r>
      <w:r w:rsidRPr="00C5714C">
        <w:rPr>
          <w:vertAlign w:val="superscript"/>
          <w:lang w:val="en-US"/>
        </w:rPr>
        <w:t>6+</w:t>
      </w:r>
      <w:r>
        <w:rPr>
          <w:lang w:val="en-US"/>
        </w:rPr>
        <w:t xml:space="preserve"> and </w:t>
      </w:r>
      <w:r w:rsidRPr="00C5714C">
        <w:rPr>
          <w:lang w:val="en-US"/>
        </w:rPr>
        <w:t>D</w:t>
      </w:r>
      <w:r>
        <w:rPr>
          <w:vertAlign w:val="superscript"/>
          <w:lang w:val="en-US"/>
        </w:rPr>
        <w:t>+</w:t>
      </w:r>
      <w:r>
        <w:rPr>
          <w:lang w:val="en-US"/>
        </w:rPr>
        <w:t xml:space="preserve"> ions density and temperature were measured by CXRS-diagnostics.</w:t>
      </w:r>
      <w:r w:rsidRPr="00873D0A">
        <w:rPr>
          <w:lang w:val="en-US"/>
        </w:rPr>
        <w:t xml:space="preserve"> </w:t>
      </w:r>
      <w:r>
        <w:rPr>
          <w:lang w:val="en-US"/>
        </w:rPr>
        <w:t>The electron temperature measurements were carried out using measurements of plasma EC</w:t>
      </w:r>
      <w:r w:rsidRPr="00E43B3E">
        <w:rPr>
          <w:lang w:val="en-US"/>
        </w:rPr>
        <w:t xml:space="preserve"> </w:t>
      </w:r>
      <w:r>
        <w:rPr>
          <w:lang w:val="en-US"/>
        </w:rPr>
        <w:t>emission on 2</w:t>
      </w:r>
      <w:r>
        <w:rPr>
          <w:vertAlign w:val="superscript"/>
          <w:lang w:val="en-US"/>
        </w:rPr>
        <w:t>nd</w:t>
      </w:r>
      <w:r>
        <w:rPr>
          <w:lang w:val="en-US"/>
        </w:rPr>
        <w:t xml:space="preserve"> harmonic and the plasma emission in the soft X-ray region. The electron density was measured using 16</w:t>
      </w:r>
      <w:r w:rsidRPr="00592370">
        <w:rPr>
          <w:lang w:val="en-US"/>
        </w:rPr>
        <w:t>-</w:t>
      </w:r>
      <w:r>
        <w:rPr>
          <w:lang w:val="en-US"/>
        </w:rPr>
        <w:t>channel interferometer.</w:t>
      </w:r>
    </w:p>
    <w:p w:rsidR="00311756" w:rsidRDefault="00311756" w:rsidP="00311756">
      <w:pPr>
        <w:pStyle w:val="Zv-bodyreport"/>
        <w:rPr>
          <w:lang w:val="en-US"/>
        </w:rPr>
      </w:pPr>
      <w:r>
        <w:rPr>
          <w:lang w:val="en-US"/>
        </w:rPr>
        <w:t xml:space="preserve">It was found that off-axis ECRH leads to an accumulation of </w:t>
      </w:r>
      <w:r w:rsidRPr="00C5714C">
        <w:t>С</w:t>
      </w:r>
      <w:r w:rsidRPr="00C5714C">
        <w:rPr>
          <w:vertAlign w:val="superscript"/>
          <w:lang w:val="en-US"/>
        </w:rPr>
        <w:t>6+</w:t>
      </w:r>
      <w:r>
        <w:rPr>
          <w:vertAlign w:val="superscript"/>
          <w:lang w:val="en-US"/>
        </w:rPr>
        <w:t xml:space="preserve"> </w:t>
      </w:r>
      <w:r>
        <w:rPr>
          <w:lang w:val="en-US"/>
        </w:rPr>
        <w:t>nuclei in the plasma center with absolute concentration increase during the discharge. Simultaneously with this effect, the main gas D</w:t>
      </w:r>
      <w:r>
        <w:rPr>
          <w:vertAlign w:val="superscript"/>
          <w:lang w:val="en-US"/>
        </w:rPr>
        <w:t xml:space="preserve">+ </w:t>
      </w:r>
      <w:r>
        <w:rPr>
          <w:lang w:val="en-US"/>
        </w:rPr>
        <w:t>density profile is flattened and decrease of D</w:t>
      </w:r>
      <w:r>
        <w:rPr>
          <w:vertAlign w:val="superscript"/>
          <w:lang w:val="en-US"/>
        </w:rPr>
        <w:t xml:space="preserve">+ </w:t>
      </w:r>
      <w:r>
        <w:rPr>
          <w:lang w:val="en-US"/>
        </w:rPr>
        <w:t>ions in plasma center is observed.</w:t>
      </w:r>
      <w:r w:rsidRPr="00592370">
        <w:rPr>
          <w:lang w:val="en-US"/>
        </w:rPr>
        <w:t xml:space="preserve"> </w:t>
      </w:r>
      <w:r>
        <w:rPr>
          <w:lang w:val="en-US"/>
        </w:rPr>
        <w:t>As a result, off-axis ECRH should aggravate the negative effect of D</w:t>
      </w:r>
      <w:r>
        <w:rPr>
          <w:vertAlign w:val="superscript"/>
          <w:lang w:val="en-US"/>
        </w:rPr>
        <w:t>+</w:t>
      </w:r>
      <w:r>
        <w:rPr>
          <w:lang w:val="en-US"/>
        </w:rPr>
        <w:t xml:space="preserve"> dilution in tokamak-reactor. With on-axis ECRH there is some deterioration of carbon confinement</w:t>
      </w:r>
      <w:r w:rsidRPr="00E6323D">
        <w:rPr>
          <w:lang w:val="en-US"/>
        </w:rPr>
        <w:t xml:space="preserve"> </w:t>
      </w:r>
      <w:r>
        <w:rPr>
          <w:lang w:val="en-US"/>
        </w:rPr>
        <w:t>besides pump-out effect (deterioration of electron confinement).</w:t>
      </w:r>
      <w:r w:rsidRPr="00E6323D">
        <w:rPr>
          <w:lang w:val="en-US"/>
        </w:rPr>
        <w:t xml:space="preserve"> </w:t>
      </w:r>
      <w:r>
        <w:rPr>
          <w:lang w:val="en-US"/>
        </w:rPr>
        <w:t>In this case, removal of D</w:t>
      </w:r>
      <w:r>
        <w:rPr>
          <w:vertAlign w:val="superscript"/>
          <w:lang w:val="en-US"/>
        </w:rPr>
        <w:t>+</w:t>
      </w:r>
      <w:r>
        <w:rPr>
          <w:lang w:val="en-US"/>
        </w:rPr>
        <w:t xml:space="preserve"> ions from plasma during ECRH appears either explicitly or is masked to a certain extent by process of deuterium influx into the discharge (“pump-in”) in the case of high saturation of the vacuum chamber walls with deuterium.</w:t>
      </w:r>
    </w:p>
    <w:p w:rsidR="00311756" w:rsidRPr="00B23FF6" w:rsidRDefault="00311756" w:rsidP="00311756">
      <w:pPr>
        <w:pStyle w:val="Zv-bodyreport"/>
        <w:rPr>
          <w:lang w:val="en-US"/>
        </w:rPr>
      </w:pPr>
      <w:r>
        <w:rPr>
          <w:lang w:val="en-US"/>
        </w:rPr>
        <w:t>ECRH experiments carried out in lithized T-10 plasma with a low level of deuterium recycling revealed that</w:t>
      </w:r>
      <w:r w:rsidRPr="00CC38B7">
        <w:rPr>
          <w:lang w:val="en-US"/>
        </w:rPr>
        <w:t xml:space="preserve"> </w:t>
      </w:r>
      <w:r>
        <w:rPr>
          <w:lang w:val="en-US"/>
        </w:rPr>
        <w:t>deterioration of D</w:t>
      </w:r>
      <w:r>
        <w:rPr>
          <w:vertAlign w:val="superscript"/>
          <w:lang w:val="en-US"/>
        </w:rPr>
        <w:t>+</w:t>
      </w:r>
      <w:r>
        <w:rPr>
          <w:lang w:val="en-US"/>
        </w:rPr>
        <w:t xml:space="preserve"> confinement ions during on-axis ECRH due to the pump-out effect significantly exceeds the corresponding deterioration of confinement of C</w:t>
      </w:r>
      <w:r>
        <w:rPr>
          <w:vertAlign w:val="superscript"/>
          <w:lang w:val="en-US"/>
        </w:rPr>
        <w:t>6+</w:t>
      </w:r>
      <w:r>
        <w:rPr>
          <w:lang w:val="en-US"/>
        </w:rPr>
        <w:t xml:space="preserve"> nuclei. As a result, an absolute decrease of working gas D</w:t>
      </w:r>
      <w:r>
        <w:rPr>
          <w:vertAlign w:val="superscript"/>
          <w:lang w:val="en-US"/>
        </w:rPr>
        <w:t>+</w:t>
      </w:r>
      <w:r>
        <w:rPr>
          <w:lang w:val="en-US"/>
        </w:rPr>
        <w:t xml:space="preserve"> ions density in the plasma center accompanied by a noticeable increase in the dilution of its concentration by nuclei of light impurities is observed during on-axis ECRH. In the case of off-axis</w:t>
      </w:r>
      <w:r w:rsidRPr="00B23FF6">
        <w:rPr>
          <w:lang w:val="en-US"/>
        </w:rPr>
        <w:t xml:space="preserve"> </w:t>
      </w:r>
      <w:r>
        <w:rPr>
          <w:lang w:val="en-US"/>
        </w:rPr>
        <w:t>ECRH in addition to the deterioration of D</w:t>
      </w:r>
      <w:r>
        <w:rPr>
          <w:vertAlign w:val="superscript"/>
          <w:lang w:val="en-US"/>
        </w:rPr>
        <w:t>+</w:t>
      </w:r>
      <w:r>
        <w:rPr>
          <w:lang w:val="en-US"/>
        </w:rPr>
        <w:t xml:space="preserve"> ions and the appearance of “pump-out” ejection of deutons from the plasma, the process of dilution of D</w:t>
      </w:r>
      <w:r>
        <w:rPr>
          <w:vertAlign w:val="superscript"/>
          <w:lang w:val="en-US"/>
        </w:rPr>
        <w:t xml:space="preserve">+ </w:t>
      </w:r>
      <w:r>
        <w:rPr>
          <w:lang w:val="en-US"/>
        </w:rPr>
        <w:t>ions by nuclei of light impurities in the central regions sharply increases.</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C51" w:rsidRDefault="00894C51">
      <w:r>
        <w:separator/>
      </w:r>
    </w:p>
  </w:endnote>
  <w:endnote w:type="continuationSeparator" w:id="0">
    <w:p w:rsidR="00894C51" w:rsidRDefault="00894C51">
      <w:r>
        <w:continuationSeparator/>
      </w:r>
    </w:p>
  </w:endnote>
  <w:endnote w:id="1">
    <w:p w:rsidR="004C3F3B" w:rsidRPr="004C3F3B" w:rsidRDefault="004C3F3B">
      <w:pPr>
        <w:pStyle w:val="a8"/>
        <w:rPr>
          <w:sz w:val="22"/>
          <w:szCs w:val="22"/>
          <w:lang w:val="en-US"/>
        </w:rPr>
      </w:pPr>
      <w:r w:rsidRPr="004C3F3B">
        <w:rPr>
          <w:rStyle w:val="aa"/>
          <w:sz w:val="22"/>
          <w:szCs w:val="22"/>
        </w:rPr>
        <w:t>*)</w:t>
      </w:r>
      <w:r w:rsidRPr="004C3F3B">
        <w:rPr>
          <w:sz w:val="22"/>
          <w:szCs w:val="22"/>
        </w:rPr>
        <w:t xml:space="preserve">  </w:t>
      </w:r>
      <w:hyperlink r:id="rId1" w:history="1">
        <w:r w:rsidRPr="004C3F3B">
          <w:rPr>
            <w:rStyle w:val="a7"/>
            <w:sz w:val="22"/>
            <w:szCs w:val="22"/>
          </w:rPr>
          <w:t>abstracts of this report in Russian</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7F1814"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7F1814"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435038">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C51" w:rsidRDefault="00894C51">
      <w:r>
        <w:separator/>
      </w:r>
    </w:p>
  </w:footnote>
  <w:footnote w:type="continuationSeparator" w:id="0">
    <w:p w:rsidR="00894C51" w:rsidRDefault="00894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9D3AC4">
      <w:rPr>
        <w:sz w:val="20"/>
        <w:lang w:val="en-US"/>
      </w:rPr>
      <w:t>8</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9D3AC4">
      <w:rPr>
        <w:sz w:val="20"/>
        <w:lang w:val="en-US"/>
      </w:rPr>
      <w:t>5</w:t>
    </w:r>
    <w:r w:rsidR="00EF07A9">
      <w:rPr>
        <w:sz w:val="20"/>
        <w:lang w:val="en-US"/>
      </w:rPr>
      <w:t xml:space="preserve"> – </w:t>
    </w:r>
    <w:r w:rsidR="009D3AC4">
      <w:rPr>
        <w:sz w:val="20"/>
        <w:lang w:val="en-US"/>
      </w:rPr>
      <w:t>19</w:t>
    </w:r>
    <w:r w:rsidR="00EF07A9">
      <w:rPr>
        <w:sz w:val="20"/>
        <w:lang w:val="en-US"/>
      </w:rPr>
      <w:t>, 20</w:t>
    </w:r>
    <w:r w:rsidR="008306AF">
      <w:rPr>
        <w:sz w:val="20"/>
        <w:lang w:val="en-US"/>
      </w:rPr>
      <w:t>2</w:t>
    </w:r>
    <w:r w:rsidR="009D3AC4">
      <w:rPr>
        <w:sz w:val="20"/>
        <w:lang w:val="en-US"/>
      </w:rPr>
      <w:t>1</w:t>
    </w:r>
    <w:r w:rsidR="00EF07A9">
      <w:rPr>
        <w:sz w:val="20"/>
        <w:lang w:val="en-US"/>
      </w:rPr>
      <w:t>, Zvenigorod</w:t>
    </w:r>
  </w:p>
  <w:p w:rsidR="00654A7B" w:rsidRDefault="007F1814">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F94F45"/>
    <w:rsid w:val="00043701"/>
    <w:rsid w:val="000C657D"/>
    <w:rsid w:val="000C7078"/>
    <w:rsid w:val="000D76E9"/>
    <w:rsid w:val="000E495B"/>
    <w:rsid w:val="001C0CCB"/>
    <w:rsid w:val="00205708"/>
    <w:rsid w:val="00220629"/>
    <w:rsid w:val="0023083F"/>
    <w:rsid w:val="00235C7F"/>
    <w:rsid w:val="00247225"/>
    <w:rsid w:val="002F31EF"/>
    <w:rsid w:val="00311756"/>
    <w:rsid w:val="003800F3"/>
    <w:rsid w:val="003A606B"/>
    <w:rsid w:val="003B5B93"/>
    <w:rsid w:val="003E0981"/>
    <w:rsid w:val="00401388"/>
    <w:rsid w:val="0043297E"/>
    <w:rsid w:val="00435038"/>
    <w:rsid w:val="00446025"/>
    <w:rsid w:val="004A77D1"/>
    <w:rsid w:val="004B4ACC"/>
    <w:rsid w:val="004B72AA"/>
    <w:rsid w:val="004C3F3B"/>
    <w:rsid w:val="004F4E29"/>
    <w:rsid w:val="005074E3"/>
    <w:rsid w:val="00567C6F"/>
    <w:rsid w:val="00573BAD"/>
    <w:rsid w:val="0058676C"/>
    <w:rsid w:val="005F764D"/>
    <w:rsid w:val="006038C3"/>
    <w:rsid w:val="00654A7B"/>
    <w:rsid w:val="006B5B24"/>
    <w:rsid w:val="00732A2E"/>
    <w:rsid w:val="007B09C9"/>
    <w:rsid w:val="007B6378"/>
    <w:rsid w:val="007E06CE"/>
    <w:rsid w:val="007F1814"/>
    <w:rsid w:val="00802D35"/>
    <w:rsid w:val="008306AF"/>
    <w:rsid w:val="008520F9"/>
    <w:rsid w:val="008850EF"/>
    <w:rsid w:val="00894C51"/>
    <w:rsid w:val="00906FF7"/>
    <w:rsid w:val="009D3AC4"/>
    <w:rsid w:val="00AE6185"/>
    <w:rsid w:val="00B622ED"/>
    <w:rsid w:val="00B9584E"/>
    <w:rsid w:val="00C103CD"/>
    <w:rsid w:val="00C232A0"/>
    <w:rsid w:val="00C5751F"/>
    <w:rsid w:val="00D47F19"/>
    <w:rsid w:val="00D900FB"/>
    <w:rsid w:val="00D92E54"/>
    <w:rsid w:val="00E118BE"/>
    <w:rsid w:val="00E7021A"/>
    <w:rsid w:val="00E87733"/>
    <w:rsid w:val="00EE371E"/>
    <w:rsid w:val="00EF07A9"/>
    <w:rsid w:val="00F722F5"/>
    <w:rsid w:val="00F74399"/>
    <w:rsid w:val="00F94F45"/>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311756"/>
    <w:rPr>
      <w:color w:val="0000FF" w:themeColor="hyperlink"/>
      <w:u w:val="single"/>
    </w:rPr>
  </w:style>
  <w:style w:type="paragraph" w:styleId="a8">
    <w:name w:val="endnote text"/>
    <w:basedOn w:val="a"/>
    <w:link w:val="a9"/>
    <w:rsid w:val="004C3F3B"/>
    <w:rPr>
      <w:sz w:val="20"/>
      <w:szCs w:val="20"/>
    </w:rPr>
  </w:style>
  <w:style w:type="character" w:customStyle="1" w:styleId="a9">
    <w:name w:val="Текст концевой сноски Знак"/>
    <w:basedOn w:val="a0"/>
    <w:link w:val="a8"/>
    <w:rsid w:val="004C3F3B"/>
  </w:style>
  <w:style w:type="character" w:styleId="aa">
    <w:name w:val="endnote reference"/>
    <w:basedOn w:val="a0"/>
    <w:rsid w:val="004C3F3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kudashe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fpl.gpi.ru/Zvenigorod/XLVIII/Mu/ru/AJ-Kudashe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5033E-9CA2-4214-BD73-165243EC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Zven_2021_e.dotx</Template>
  <TotalTime>8</TotalTime>
  <Pages>1</Pages>
  <Words>510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THE IMPURITIES AND MAIN GAS NUCLEI TRANSPORT IN MODES WITH ELECTRON CYCLOTRON RESONANCE HEATING ON THE T-10 TOKAMAK</dc:title>
  <dc:creator/>
  <cp:lastModifiedBy>Сатунин</cp:lastModifiedBy>
  <cp:revision>4</cp:revision>
  <cp:lastPrinted>1601-01-01T00:00:00Z</cp:lastPrinted>
  <dcterms:created xsi:type="dcterms:W3CDTF">2021-01-22T20:38:00Z</dcterms:created>
  <dcterms:modified xsi:type="dcterms:W3CDTF">2021-05-20T10:37:00Z</dcterms:modified>
</cp:coreProperties>
</file>