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43" w:rsidRPr="00BE1ACA" w:rsidRDefault="00732B88" w:rsidP="00FA6FC1">
      <w:pPr>
        <w:pStyle w:val="Zv-Titlereport"/>
        <w:spacing w:line="228" w:lineRule="auto"/>
        <w:rPr>
          <w:lang w:val="en-US"/>
        </w:rPr>
      </w:pPr>
      <w:r w:rsidRPr="00732B8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BE1ACA" w:rsidRPr="0095603D" w:rsidRDefault="00BE1AC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E1ACA">
                    <w:rPr>
                      <w:sz w:val="22"/>
                      <w:szCs w:val="22"/>
                    </w:rPr>
                    <w:t>10.34854/ICPAF.2021.48.1.015</w:t>
                  </w:r>
                </w:p>
              </w:txbxContent>
            </v:textbox>
            <w10:anchorlock/>
          </v:shape>
        </w:pict>
      </w:r>
      <w:r w:rsidR="00E22043" w:rsidRPr="00255B67">
        <w:rPr>
          <w:lang w:val="en-US"/>
        </w:rPr>
        <w:t>Transport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models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of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plasma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heating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at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the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second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electron-cyclotron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harmonic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in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tokamaks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and</w:t>
      </w:r>
      <w:r w:rsidR="00E22043">
        <w:rPr>
          <w:lang w:val="en-US"/>
        </w:rPr>
        <w:t xml:space="preserve"> </w:t>
      </w:r>
      <w:r w:rsidR="00E22043" w:rsidRPr="00255B67">
        <w:rPr>
          <w:lang w:val="en-US"/>
        </w:rPr>
        <w:t>stellarators</w:t>
      </w:r>
      <w:r w:rsidR="00BE1ACA" w:rsidRPr="00BE1ACA">
        <w:rPr>
          <w:lang w:val="en-US"/>
        </w:rPr>
        <w:t xml:space="preserve"> </w:t>
      </w:r>
      <w:r w:rsidR="00FA6FC1">
        <w:rPr>
          <w:rStyle w:val="af0"/>
          <w:lang w:val="en-US"/>
        </w:rPr>
        <w:endnoteReference w:customMarkFollows="1" w:id="1"/>
        <w:t>*)</w:t>
      </w:r>
    </w:p>
    <w:p w:rsidR="00E22043" w:rsidRPr="00FA6FC1" w:rsidRDefault="00E22043" w:rsidP="00FA6FC1">
      <w:pPr>
        <w:pStyle w:val="Zv-Author"/>
        <w:spacing w:line="228" w:lineRule="auto"/>
        <w:rPr>
          <w:i/>
          <w:lang w:val="en-US"/>
        </w:rPr>
      </w:pP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Dnestrovskij</w:t>
      </w:r>
      <w:r w:rsidRPr="00FA6FC1">
        <w:rPr>
          <w:lang w:val="en-US"/>
        </w:rPr>
        <w:t xml:space="preserve"> </w:t>
      </w:r>
      <w:r w:rsidRPr="006C73C6">
        <w:rPr>
          <w:lang w:val="en-US"/>
        </w:rPr>
        <w:t>Yu</w:t>
      </w:r>
      <w:r w:rsidRPr="00FA6FC1">
        <w:rPr>
          <w:lang w:val="en-US"/>
        </w:rPr>
        <w:t>.</w:t>
      </w:r>
      <w:r w:rsidRPr="006C73C6">
        <w:rPr>
          <w:lang w:val="en-US"/>
        </w:rPr>
        <w:t>N</w:t>
      </w:r>
      <w:r w:rsidRPr="00FA6FC1">
        <w:rPr>
          <w:lang w:val="en-US"/>
        </w:rPr>
        <w:t>.</w:t>
      </w:r>
      <w:r w:rsidR="00544430" w:rsidRPr="00FA6FC1">
        <w:rPr>
          <w:lang w:val="en-US"/>
        </w:rPr>
        <w:t>,</w:t>
      </w:r>
      <w:r w:rsidRPr="00FA6FC1">
        <w:rPr>
          <w:lang w:val="en-US"/>
        </w:rPr>
        <w:t xml:space="preserve">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Danilov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A</w:t>
      </w:r>
      <w:r w:rsidRPr="00FA6FC1">
        <w:rPr>
          <w:lang w:val="en-US"/>
        </w:rPr>
        <w:t>.</w:t>
      </w:r>
      <w:r w:rsidRPr="006C73C6">
        <w:rPr>
          <w:lang w:val="en-US"/>
        </w:rPr>
        <w:t>V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Dnestrovskij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A</w:t>
      </w:r>
      <w:r w:rsidRPr="00FA6FC1">
        <w:rPr>
          <w:lang w:val="en-US"/>
        </w:rPr>
        <w:t>.</w:t>
      </w:r>
      <w:r w:rsidRPr="006C73C6">
        <w:rPr>
          <w:lang w:val="en-US"/>
        </w:rPr>
        <w:t>Yu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Lysenko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S</w:t>
      </w:r>
      <w:r w:rsidRPr="00FA6FC1">
        <w:rPr>
          <w:lang w:val="en-US"/>
        </w:rPr>
        <w:t>.</w:t>
      </w:r>
      <w:r w:rsidRPr="006C73C6">
        <w:rPr>
          <w:lang w:val="en-US"/>
        </w:rPr>
        <w:t>E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Melnikov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A</w:t>
      </w:r>
      <w:r w:rsidRPr="00FA6FC1">
        <w:rPr>
          <w:lang w:val="en-US"/>
        </w:rPr>
        <w:t>.</w:t>
      </w:r>
      <w:r w:rsidRPr="006C73C6">
        <w:rPr>
          <w:lang w:val="en-US"/>
        </w:rPr>
        <w:t>V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Nemets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A</w:t>
      </w:r>
      <w:r w:rsidRPr="00FA6FC1">
        <w:rPr>
          <w:lang w:val="en-US"/>
        </w:rPr>
        <w:t>.</w:t>
      </w:r>
      <w:r w:rsidRPr="006C73C6">
        <w:rPr>
          <w:lang w:val="en-US"/>
        </w:rPr>
        <w:t>R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Nurgaliev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M</w:t>
      </w:r>
      <w:r w:rsidRPr="00FA6FC1">
        <w:rPr>
          <w:lang w:val="en-US"/>
        </w:rPr>
        <w:t>.</w:t>
      </w:r>
      <w:r w:rsidRPr="006C73C6">
        <w:rPr>
          <w:lang w:val="en-US"/>
        </w:rPr>
        <w:t>R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Subbotin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G</w:t>
      </w:r>
      <w:r w:rsidRPr="00FA6FC1">
        <w:rPr>
          <w:lang w:val="en-US"/>
        </w:rPr>
        <w:t>.</w:t>
      </w:r>
      <w:r w:rsidRPr="006C73C6">
        <w:rPr>
          <w:lang w:val="en-US"/>
        </w:rPr>
        <w:t>F</w:t>
      </w:r>
      <w:r w:rsidRPr="00FA6FC1">
        <w:rPr>
          <w:lang w:val="en-US"/>
        </w:rPr>
        <w:t xml:space="preserve">.,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Solovev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N</w:t>
      </w:r>
      <w:r w:rsidRPr="00FA6FC1">
        <w:rPr>
          <w:lang w:val="en-US"/>
        </w:rPr>
        <w:t>.</w:t>
      </w:r>
      <w:r w:rsidRPr="006C73C6">
        <w:rPr>
          <w:lang w:val="en-US"/>
        </w:rPr>
        <w:t>A</w:t>
      </w:r>
      <w:r w:rsidRPr="00FA6FC1">
        <w:rPr>
          <w:lang w:val="en-US"/>
        </w:rPr>
        <w:t xml:space="preserve">., </w:t>
      </w:r>
      <w:r w:rsidRPr="00FA6FC1">
        <w:rPr>
          <w:bCs w:val="0"/>
          <w:iCs w:val="0"/>
          <w:vertAlign w:val="superscript"/>
          <w:lang w:val="en-US"/>
        </w:rPr>
        <w:t>2</w:t>
      </w:r>
      <w:r w:rsidRPr="006C73C6">
        <w:rPr>
          <w:lang w:val="en-US"/>
        </w:rPr>
        <w:t>Sychugov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D</w:t>
      </w:r>
      <w:r w:rsidRPr="00FA6FC1">
        <w:rPr>
          <w:lang w:val="en-US"/>
        </w:rPr>
        <w:t>.</w:t>
      </w:r>
      <w:r w:rsidRPr="006C73C6">
        <w:rPr>
          <w:lang w:val="en-US"/>
        </w:rPr>
        <w:t>Yu</w:t>
      </w:r>
      <w:r w:rsidRPr="00FA6FC1">
        <w:rPr>
          <w:lang w:val="en-US"/>
        </w:rPr>
        <w:t xml:space="preserve">. </w:t>
      </w:r>
      <w:r>
        <w:rPr>
          <w:lang w:val="en-US"/>
        </w:rPr>
        <w:t>and</w:t>
      </w:r>
      <w:r w:rsidRPr="00FA6FC1">
        <w:rPr>
          <w:lang w:val="en-US"/>
        </w:rPr>
        <w:t xml:space="preserve"> </w:t>
      </w:r>
      <w:r w:rsidRPr="00FA6FC1">
        <w:rPr>
          <w:vertAlign w:val="superscript"/>
          <w:lang w:val="en-US"/>
        </w:rPr>
        <w:t>1</w:t>
      </w:r>
      <w:r w:rsidRPr="006C73C6">
        <w:rPr>
          <w:lang w:val="en-US"/>
        </w:rPr>
        <w:t>Cherkasov</w:t>
      </w:r>
      <w:r w:rsidRPr="00FA6FC1">
        <w:rPr>
          <w:i/>
          <w:lang w:val="en-US"/>
        </w:rPr>
        <w:t xml:space="preserve"> </w:t>
      </w:r>
      <w:r w:rsidRPr="006C73C6">
        <w:rPr>
          <w:lang w:val="en-US"/>
        </w:rPr>
        <w:t>S</w:t>
      </w:r>
      <w:r w:rsidRPr="00FA6FC1">
        <w:rPr>
          <w:lang w:val="en-US"/>
        </w:rPr>
        <w:t>.</w:t>
      </w:r>
      <w:r w:rsidRPr="006C73C6">
        <w:rPr>
          <w:lang w:val="en-US"/>
        </w:rPr>
        <w:t>V</w:t>
      </w:r>
      <w:r w:rsidRPr="00FA6FC1">
        <w:rPr>
          <w:lang w:val="en-US"/>
        </w:rPr>
        <w:t>.</w:t>
      </w:r>
    </w:p>
    <w:p w:rsidR="00E22043" w:rsidRPr="00057805" w:rsidRDefault="00E22043" w:rsidP="00FA6FC1">
      <w:pPr>
        <w:pStyle w:val="Zv-Organization"/>
        <w:spacing w:line="228" w:lineRule="auto"/>
        <w:rPr>
          <w:lang w:val="en-US"/>
        </w:rPr>
      </w:pPr>
      <w:r w:rsidRPr="002249DF">
        <w:rPr>
          <w:vertAlign w:val="superscript"/>
          <w:lang w:val="en-US"/>
        </w:rPr>
        <w:t>1</w:t>
      </w:r>
      <w:r w:rsidRPr="00057805">
        <w:rPr>
          <w:lang w:val="en-US"/>
        </w:rPr>
        <w:t>NRC</w:t>
      </w:r>
      <w:r>
        <w:rPr>
          <w:lang w:val="en-US"/>
        </w:rPr>
        <w:t xml:space="preserve"> </w:t>
      </w:r>
      <w:r w:rsidRPr="00057805">
        <w:rPr>
          <w:lang w:val="en-US"/>
        </w:rPr>
        <w:t>‘Kurchatov</w:t>
      </w:r>
      <w:r>
        <w:rPr>
          <w:lang w:val="en-US"/>
        </w:rPr>
        <w:t xml:space="preserve"> </w:t>
      </w:r>
      <w:r w:rsidRPr="00057805">
        <w:rPr>
          <w:lang w:val="en-US"/>
        </w:rPr>
        <w:t>Institute’</w:t>
      </w:r>
      <w:r>
        <w:rPr>
          <w:lang w:val="en-US"/>
        </w:rPr>
        <w:t xml:space="preserve"> </w:t>
      </w:r>
      <w:r w:rsidRPr="00057805">
        <w:rPr>
          <w:lang w:val="en-US"/>
        </w:rPr>
        <w:t>Moscow,</w:t>
      </w:r>
      <w:r>
        <w:rPr>
          <w:lang w:val="en-US"/>
        </w:rPr>
        <w:t xml:space="preserve"> </w:t>
      </w:r>
      <w:r w:rsidRPr="00057805">
        <w:rPr>
          <w:lang w:val="en-US"/>
        </w:rPr>
        <w:t>Russia,</w:t>
      </w:r>
      <w:r>
        <w:rPr>
          <w:lang w:val="en-US"/>
        </w:rPr>
        <w:t xml:space="preserve"> </w:t>
      </w:r>
      <w:hyperlink r:id="rId8" w:history="1">
        <w:r w:rsidRPr="002249DF">
          <w:rPr>
            <w:rStyle w:val="a7"/>
            <w:lang w:val="en-US"/>
          </w:rPr>
          <w:t>Dnestrovskiy_YN@nrcki.ru</w:t>
        </w:r>
      </w:hyperlink>
      <w:r>
        <w:rPr>
          <w:lang w:val="en-US"/>
        </w:rPr>
        <w:t xml:space="preserve">  </w:t>
      </w:r>
      <w:r w:rsidRPr="00057805"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057805">
        <w:rPr>
          <w:lang w:val="en-US"/>
        </w:rPr>
        <w:t>Lomonosov</w:t>
      </w:r>
      <w:r>
        <w:rPr>
          <w:lang w:val="en-US"/>
        </w:rPr>
        <w:t xml:space="preserve"> </w:t>
      </w:r>
      <w:r w:rsidRPr="00057805">
        <w:rPr>
          <w:lang w:val="en-US"/>
        </w:rPr>
        <w:t>MSU,</w:t>
      </w:r>
      <w:r>
        <w:rPr>
          <w:lang w:val="en-US"/>
        </w:rPr>
        <w:t xml:space="preserve"> </w:t>
      </w:r>
      <w:r w:rsidRPr="00057805">
        <w:rPr>
          <w:lang w:val="en-US"/>
        </w:rPr>
        <w:t>Moscow,</w:t>
      </w:r>
      <w:r>
        <w:rPr>
          <w:lang w:val="en-US"/>
        </w:rPr>
        <w:t xml:space="preserve"> </w:t>
      </w:r>
      <w:r w:rsidRPr="00057805">
        <w:rPr>
          <w:lang w:val="en-US"/>
        </w:rPr>
        <w:t>Russia,</w:t>
      </w:r>
      <w:r>
        <w:rPr>
          <w:lang w:val="en-US"/>
        </w:rPr>
        <w:t xml:space="preserve"> </w:t>
      </w:r>
      <w:hyperlink r:id="rId9" w:history="1">
        <w:r w:rsidRPr="002249DF">
          <w:rPr>
            <w:rStyle w:val="a7"/>
            <w:lang w:val="en-US"/>
          </w:rPr>
          <w:t>sychugov@cs.msu.ru</w:t>
        </w:r>
      </w:hyperlink>
      <w:r>
        <w:rPr>
          <w:lang w:val="en-US"/>
        </w:rPr>
        <w:t xml:space="preserve"> </w:t>
      </w:r>
    </w:p>
    <w:p w:rsidR="00E22043" w:rsidRDefault="00E22043" w:rsidP="00FA6FC1">
      <w:pPr>
        <w:pStyle w:val="Zv-bodyreport"/>
        <w:spacing w:line="228" w:lineRule="auto"/>
        <w:rPr>
          <w:rStyle w:val="normaltextrun"/>
          <w:lang w:val="en-US"/>
        </w:rPr>
      </w:pPr>
      <w:r>
        <w:rPr>
          <w:lang w:val="en-US"/>
        </w:rPr>
        <w:t>E</w:t>
      </w:r>
      <w:r w:rsidRPr="005623E7">
        <w:rPr>
          <w:lang w:val="en-US"/>
        </w:rPr>
        <w:t>xperiments</w:t>
      </w:r>
      <w:r>
        <w:rPr>
          <w:lang w:val="en-US"/>
        </w:rPr>
        <w:t xml:space="preserve"> </w:t>
      </w:r>
      <w:r w:rsidRPr="005623E7">
        <w:rPr>
          <w:lang w:val="en-US"/>
        </w:rPr>
        <w:t>with</w:t>
      </w:r>
      <w:r>
        <w:rPr>
          <w:lang w:val="en-US"/>
        </w:rPr>
        <w:t xml:space="preserve"> </w:t>
      </w:r>
      <w:r w:rsidRPr="005623E7">
        <w:rPr>
          <w:lang w:val="en-US"/>
        </w:rPr>
        <w:t>heating</w:t>
      </w:r>
      <w:r>
        <w:rPr>
          <w:lang w:val="en-US"/>
        </w:rPr>
        <w:t xml:space="preserve"> </w:t>
      </w:r>
      <w:r w:rsidRPr="005623E7">
        <w:rPr>
          <w:lang w:val="en-US"/>
        </w:rPr>
        <w:t>at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first</w:t>
      </w:r>
      <w:r>
        <w:rPr>
          <w:lang w:val="en-US"/>
        </w:rPr>
        <w:t xml:space="preserve"> </w:t>
      </w:r>
      <w:r w:rsidRPr="005623E7">
        <w:rPr>
          <w:lang w:val="en-US"/>
        </w:rPr>
        <w:t>and</w:t>
      </w:r>
      <w:r>
        <w:rPr>
          <w:lang w:val="en-US"/>
        </w:rPr>
        <w:t xml:space="preserve"> </w:t>
      </w:r>
      <w:r w:rsidRPr="005623E7">
        <w:rPr>
          <w:lang w:val="en-US"/>
        </w:rPr>
        <w:t>second</w:t>
      </w:r>
      <w:r>
        <w:rPr>
          <w:lang w:val="en-US"/>
        </w:rPr>
        <w:t xml:space="preserve"> </w:t>
      </w:r>
      <w:r w:rsidRPr="005623E7">
        <w:rPr>
          <w:lang w:val="en-US"/>
        </w:rPr>
        <w:t>EC</w:t>
      </w:r>
      <w:r>
        <w:rPr>
          <w:lang w:val="en-US"/>
        </w:rPr>
        <w:t xml:space="preserve"> </w:t>
      </w:r>
      <w:r w:rsidRPr="005623E7">
        <w:rPr>
          <w:lang w:val="en-US"/>
        </w:rPr>
        <w:t>harmonic</w:t>
      </w:r>
      <w:r>
        <w:rPr>
          <w:lang w:val="en-US"/>
        </w:rPr>
        <w:t xml:space="preserve"> at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T-10</w:t>
      </w:r>
      <w:r>
        <w:rPr>
          <w:lang w:val="en-US"/>
        </w:rPr>
        <w:t xml:space="preserve"> </w:t>
      </w:r>
      <w:r w:rsidRPr="005623E7">
        <w:rPr>
          <w:lang w:val="en-US"/>
        </w:rPr>
        <w:t>tokamak</w:t>
      </w:r>
      <w:r>
        <w:rPr>
          <w:lang w:val="en-US"/>
        </w:rPr>
        <w:t xml:space="preserve"> </w:t>
      </w:r>
      <w:r w:rsidRPr="005623E7">
        <w:rPr>
          <w:lang w:val="en-US"/>
        </w:rPr>
        <w:t>allows</w:t>
      </w:r>
      <w:r>
        <w:rPr>
          <w:lang w:val="en-US"/>
        </w:rPr>
        <w:t xml:space="preserve"> </w:t>
      </w:r>
      <w:r w:rsidRPr="005623E7">
        <w:rPr>
          <w:lang w:val="en-US"/>
        </w:rPr>
        <w:t>us</w:t>
      </w:r>
      <w:r>
        <w:rPr>
          <w:lang w:val="en-US"/>
        </w:rPr>
        <w:t xml:space="preserve"> </w:t>
      </w:r>
      <w:r w:rsidRPr="005623E7">
        <w:rPr>
          <w:lang w:val="en-US"/>
        </w:rPr>
        <w:t>to</w:t>
      </w:r>
      <w:r>
        <w:rPr>
          <w:lang w:val="en-US"/>
        </w:rPr>
        <w:t xml:space="preserve"> </w:t>
      </w:r>
      <w:r w:rsidRPr="005623E7">
        <w:rPr>
          <w:lang w:val="en-US"/>
        </w:rPr>
        <w:t>find</w:t>
      </w:r>
      <w:r>
        <w:rPr>
          <w:lang w:val="en-US"/>
        </w:rPr>
        <w:t xml:space="preserve"> </w:t>
      </w:r>
      <w:r w:rsidRPr="005623E7">
        <w:rPr>
          <w:lang w:val="en-US"/>
        </w:rPr>
        <w:t>a</w:t>
      </w:r>
      <w:r>
        <w:rPr>
          <w:lang w:val="en-US"/>
        </w:rPr>
        <w:t xml:space="preserve"> </w:t>
      </w:r>
      <w:r w:rsidRPr="005623E7">
        <w:rPr>
          <w:lang w:val="en-US"/>
        </w:rPr>
        <w:t>criterion</w:t>
      </w:r>
      <w:r>
        <w:rPr>
          <w:lang w:val="en-US"/>
        </w:rPr>
        <w:t xml:space="preserve"> </w:t>
      </w:r>
      <w:r w:rsidRPr="005623E7">
        <w:rPr>
          <w:lang w:val="en-US"/>
        </w:rPr>
        <w:t>for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full</w:t>
      </w:r>
      <w:r>
        <w:rPr>
          <w:lang w:val="en-US"/>
        </w:rPr>
        <w:t xml:space="preserve"> </w:t>
      </w:r>
      <w:r w:rsidRPr="005623E7">
        <w:rPr>
          <w:lang w:val="en-US"/>
        </w:rPr>
        <w:t>microwave</w:t>
      </w:r>
      <w:r>
        <w:rPr>
          <w:lang w:val="en-US"/>
        </w:rPr>
        <w:t xml:space="preserve"> </w:t>
      </w:r>
      <w:r w:rsidRPr="005623E7">
        <w:rPr>
          <w:lang w:val="en-US"/>
        </w:rPr>
        <w:t>absorption</w:t>
      </w:r>
      <w:r>
        <w:rPr>
          <w:lang w:val="en-US"/>
        </w:rPr>
        <w:t xml:space="preserve"> </w:t>
      </w:r>
      <w:r w:rsidRPr="005623E7">
        <w:rPr>
          <w:lang w:val="en-US"/>
        </w:rPr>
        <w:t>[1]</w:t>
      </w:r>
      <w:r>
        <w:rPr>
          <w:lang w:val="en-US"/>
        </w:rPr>
        <w:t xml:space="preserve"> </w:t>
      </w:r>
      <w:r w:rsidRPr="005623E7">
        <w:rPr>
          <w:lang w:val="en-US"/>
        </w:rPr>
        <w:t>and</w:t>
      </w:r>
      <w:r>
        <w:rPr>
          <w:lang w:val="en-US"/>
        </w:rPr>
        <w:t xml:space="preserve"> </w:t>
      </w:r>
      <w:r w:rsidRPr="005623E7">
        <w:rPr>
          <w:lang w:val="en-US"/>
        </w:rPr>
        <w:t>to</w:t>
      </w:r>
      <w:r>
        <w:rPr>
          <w:lang w:val="en-US"/>
        </w:rPr>
        <w:t xml:space="preserve"> </w:t>
      </w:r>
      <w:r w:rsidRPr="005623E7">
        <w:rPr>
          <w:lang w:val="en-US"/>
        </w:rPr>
        <w:t>construct</w:t>
      </w:r>
      <w:r>
        <w:rPr>
          <w:lang w:val="en-US"/>
        </w:rPr>
        <w:t xml:space="preserve"> </w:t>
      </w:r>
      <w:r w:rsidRPr="005623E7">
        <w:rPr>
          <w:lang w:val="en-US"/>
        </w:rPr>
        <w:t>transport</w:t>
      </w:r>
      <w:r>
        <w:rPr>
          <w:lang w:val="en-US"/>
        </w:rPr>
        <w:t xml:space="preserve"> </w:t>
      </w:r>
      <w:r w:rsidRPr="005623E7">
        <w:rPr>
          <w:lang w:val="en-US"/>
        </w:rPr>
        <w:t>model</w:t>
      </w:r>
      <w:r>
        <w:rPr>
          <w:lang w:val="en-US"/>
        </w:rPr>
        <w:t xml:space="preserve">s </w:t>
      </w:r>
      <w:r w:rsidRPr="002249DF">
        <w:rPr>
          <w:rStyle w:val="normaltextrun"/>
          <w:lang w:val="en-US"/>
        </w:rPr>
        <w:t>(</w:t>
      </w:r>
      <w:r>
        <w:rPr>
          <w:rStyle w:val="normaltextrun"/>
          <w:lang w:val="en-US"/>
        </w:rPr>
        <w:t>Standard for total absorption and Global for partial one</w:t>
      </w:r>
      <w:r w:rsidRPr="002249DF">
        <w:rPr>
          <w:rStyle w:val="normaltextrun"/>
          <w:lang w:val="en-US"/>
        </w:rPr>
        <w:t xml:space="preserve">), </w:t>
      </w:r>
      <w:r w:rsidRPr="005623E7">
        <w:rPr>
          <w:lang w:val="en-US"/>
        </w:rPr>
        <w:t>which</w:t>
      </w:r>
      <w:r>
        <w:rPr>
          <w:lang w:val="en-US"/>
        </w:rPr>
        <w:t xml:space="preserve"> </w:t>
      </w:r>
      <w:r w:rsidRPr="005623E7">
        <w:rPr>
          <w:lang w:val="en-US"/>
        </w:rPr>
        <w:t>uses</w:t>
      </w:r>
      <w:r>
        <w:rPr>
          <w:lang w:val="en-US"/>
        </w:rPr>
        <w:t xml:space="preserve"> </w:t>
      </w:r>
      <w:r w:rsidRPr="005623E7">
        <w:rPr>
          <w:lang w:val="en-US"/>
        </w:rPr>
        <w:t>canonical</w:t>
      </w:r>
      <w:r>
        <w:rPr>
          <w:lang w:val="en-US"/>
        </w:rPr>
        <w:t xml:space="preserve"> </w:t>
      </w:r>
      <w:r w:rsidRPr="005623E7">
        <w:rPr>
          <w:lang w:val="en-US"/>
        </w:rPr>
        <w:t>profiles</w:t>
      </w:r>
      <w:r>
        <w:rPr>
          <w:lang w:val="en-US"/>
        </w:rPr>
        <w:t xml:space="preserve"> </w:t>
      </w:r>
      <w:r w:rsidRPr="005623E7">
        <w:rPr>
          <w:lang w:val="en-US"/>
        </w:rPr>
        <w:t>of</w:t>
      </w:r>
      <w:r>
        <w:rPr>
          <w:lang w:val="en-US"/>
        </w:rPr>
        <w:t xml:space="preserve"> </w:t>
      </w:r>
      <w:r w:rsidRPr="005623E7">
        <w:rPr>
          <w:lang w:val="en-US"/>
        </w:rPr>
        <w:t>ion</w:t>
      </w:r>
      <w:r>
        <w:rPr>
          <w:lang w:val="en-US"/>
        </w:rPr>
        <w:t xml:space="preserve"> </w:t>
      </w:r>
      <w:r w:rsidRPr="002249DF">
        <w:rPr>
          <w:i/>
          <w:iCs/>
          <w:lang w:val="en-US"/>
        </w:rPr>
        <w:t>T</w:t>
      </w:r>
      <w:r w:rsidRPr="002249DF">
        <w:rPr>
          <w:i/>
          <w:iCs/>
          <w:vertAlign w:val="subscript"/>
          <w:lang w:val="en-US"/>
        </w:rPr>
        <w:t>i</w:t>
      </w:r>
      <w:r w:rsidRPr="002249DF">
        <w:rPr>
          <w:rStyle w:val="normaltextrun"/>
          <w:lang w:val="en-US"/>
        </w:rPr>
        <w:t xml:space="preserve"> </w:t>
      </w:r>
      <w:r w:rsidRPr="005623E7">
        <w:rPr>
          <w:lang w:val="en-US"/>
        </w:rPr>
        <w:t>and</w:t>
      </w:r>
      <w:r w:rsidRPr="002249DF">
        <w:rPr>
          <w:lang w:val="en-US"/>
        </w:rPr>
        <w:t xml:space="preserve"> </w:t>
      </w:r>
      <w:r w:rsidRPr="005623E7">
        <w:rPr>
          <w:lang w:val="en-US"/>
        </w:rPr>
        <w:t>electron</w:t>
      </w:r>
      <w:r w:rsidRPr="002249DF">
        <w:rPr>
          <w:rStyle w:val="normaltextrun"/>
          <w:lang w:val="en-US"/>
        </w:rPr>
        <w:t xml:space="preserve"> </w:t>
      </w:r>
      <w:r w:rsidRPr="002249DF">
        <w:rPr>
          <w:i/>
          <w:iCs/>
          <w:lang w:val="en-US"/>
        </w:rPr>
        <w:t>T</w:t>
      </w:r>
      <w:r w:rsidRPr="002249DF">
        <w:rPr>
          <w:i/>
          <w:iCs/>
          <w:vertAlign w:val="subscript"/>
          <w:lang w:val="en-US"/>
        </w:rPr>
        <w:t>e</w:t>
      </w:r>
      <w:r w:rsidRPr="002249DF">
        <w:rPr>
          <w:rStyle w:val="normaltextrun"/>
          <w:lang w:val="en-US"/>
        </w:rPr>
        <w:t xml:space="preserve"> </w:t>
      </w:r>
      <w:r w:rsidRPr="005623E7">
        <w:rPr>
          <w:lang w:val="en-US"/>
        </w:rPr>
        <w:t>temperatures</w:t>
      </w:r>
      <w:r w:rsidRPr="002249DF">
        <w:rPr>
          <w:rStyle w:val="normaltextrun"/>
          <w:lang w:val="en-US"/>
        </w:rPr>
        <w:t xml:space="preserve">. </w:t>
      </w:r>
      <w:r>
        <w:rPr>
          <w:rStyle w:val="normaltextrun"/>
          <w:lang w:val="en-US"/>
        </w:rPr>
        <w:t>F</w:t>
      </w:r>
      <w:r w:rsidRPr="005623E7">
        <w:rPr>
          <w:lang w:val="en-US"/>
        </w:rPr>
        <w:t>rom</w:t>
      </w:r>
      <w:r>
        <w:rPr>
          <w:lang w:val="en-US"/>
        </w:rPr>
        <w:t xml:space="preserve"> </w:t>
      </w:r>
      <w:r w:rsidRPr="005623E7">
        <w:rPr>
          <w:lang w:val="en-US"/>
        </w:rPr>
        <w:t>analysis</w:t>
      </w:r>
      <w:r>
        <w:rPr>
          <w:lang w:val="en-US"/>
        </w:rPr>
        <w:t xml:space="preserve"> </w:t>
      </w:r>
      <w:r w:rsidRPr="005623E7">
        <w:rPr>
          <w:lang w:val="en-US"/>
        </w:rPr>
        <w:t>of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T-10</w:t>
      </w:r>
      <w:r>
        <w:rPr>
          <w:lang w:val="en-US"/>
        </w:rPr>
        <w:t xml:space="preserve"> </w:t>
      </w:r>
      <w:r w:rsidRPr="005623E7">
        <w:rPr>
          <w:lang w:val="en-US"/>
        </w:rPr>
        <w:t>profile</w:t>
      </w:r>
      <w:r>
        <w:rPr>
          <w:lang w:val="en-US"/>
        </w:rPr>
        <w:t xml:space="preserve"> </w:t>
      </w:r>
      <w:r w:rsidRPr="005623E7">
        <w:rPr>
          <w:lang w:val="en-US"/>
        </w:rPr>
        <w:t>database</w:t>
      </w:r>
      <w:r>
        <w:rPr>
          <w:lang w:val="en-US"/>
        </w:rPr>
        <w:t xml:space="preserve">, </w:t>
      </w:r>
      <w:r w:rsidRPr="005623E7">
        <w:rPr>
          <w:lang w:val="en-US"/>
        </w:rPr>
        <w:t>we</w:t>
      </w:r>
      <w:r>
        <w:rPr>
          <w:lang w:val="en-US"/>
        </w:rPr>
        <w:t xml:space="preserve"> </w:t>
      </w:r>
      <w:r w:rsidRPr="005623E7">
        <w:rPr>
          <w:lang w:val="en-US"/>
        </w:rPr>
        <w:t>numerically</w:t>
      </w:r>
      <w:r>
        <w:rPr>
          <w:lang w:val="en-US"/>
        </w:rPr>
        <w:t xml:space="preserve"> </w:t>
      </w:r>
      <w:r w:rsidRPr="005623E7">
        <w:rPr>
          <w:lang w:val="en-US"/>
        </w:rPr>
        <w:t>seek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transport</w:t>
      </w:r>
      <w:r>
        <w:rPr>
          <w:lang w:val="en-US"/>
        </w:rPr>
        <w:t xml:space="preserve"> </w:t>
      </w:r>
      <w:r w:rsidRPr="005623E7">
        <w:rPr>
          <w:lang w:val="en-US"/>
        </w:rPr>
        <w:t>coefficients</w:t>
      </w:r>
      <w:r w:rsidRPr="001C4BC3">
        <w:rPr>
          <w:rStyle w:val="normaltextrun"/>
          <w:lang w:val="en-US"/>
        </w:rPr>
        <w:t xml:space="preserve">, </w:t>
      </w:r>
      <w:r>
        <w:rPr>
          <w:rStyle w:val="normaltextrun"/>
          <w:lang w:val="en-US"/>
        </w:rPr>
        <w:t xml:space="preserve">providing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minimal</w:t>
      </w:r>
      <w:r>
        <w:rPr>
          <w:lang w:val="en-US"/>
        </w:rPr>
        <w:t xml:space="preserve"> </w:t>
      </w:r>
      <w:r w:rsidRPr="005623E7">
        <w:rPr>
          <w:lang w:val="en-US"/>
        </w:rPr>
        <w:t>RMS</w:t>
      </w:r>
      <w:r>
        <w:rPr>
          <w:lang w:val="en-US"/>
        </w:rPr>
        <w:t xml:space="preserve"> </w:t>
      </w:r>
      <w:r w:rsidRPr="005623E7">
        <w:rPr>
          <w:lang w:val="en-US"/>
        </w:rPr>
        <w:t>deviations</w:t>
      </w:r>
      <w:r>
        <w:rPr>
          <w:lang w:val="en-US"/>
        </w:rPr>
        <w:t xml:space="preserve"> </w:t>
      </w:r>
      <w:r w:rsidRPr="005623E7">
        <w:rPr>
          <w:lang w:val="en-US"/>
        </w:rPr>
        <w:t>of</w:t>
      </w:r>
      <w:r>
        <w:rPr>
          <w:lang w:val="en-US"/>
        </w:rPr>
        <w:t xml:space="preserve"> </w:t>
      </w:r>
      <w:r w:rsidRPr="005623E7">
        <w:rPr>
          <w:lang w:val="en-US"/>
        </w:rPr>
        <w:t>calculated</w:t>
      </w:r>
      <w:r>
        <w:rPr>
          <w:lang w:val="en-US"/>
        </w:rPr>
        <w:t xml:space="preserve"> </w:t>
      </w:r>
      <w:r w:rsidRPr="00057805">
        <w:rPr>
          <w:i/>
          <w:iCs/>
          <w:lang w:val="en-US"/>
        </w:rPr>
        <w:t>T</w:t>
      </w:r>
      <w:r w:rsidRPr="00057805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</w:t>
      </w:r>
      <w:r w:rsidRPr="005623E7">
        <w:rPr>
          <w:lang w:val="en-US"/>
        </w:rPr>
        <w:t>and</w:t>
      </w:r>
      <w:r>
        <w:rPr>
          <w:lang w:val="en-US"/>
        </w:rPr>
        <w:t xml:space="preserve"> </w:t>
      </w:r>
      <w:r w:rsidRPr="00057805">
        <w:rPr>
          <w:i/>
          <w:iCs/>
          <w:lang w:val="en-US"/>
        </w:rPr>
        <w:t>T</w:t>
      </w:r>
      <w:r w:rsidRPr="00057805">
        <w:rPr>
          <w:i/>
          <w:iCs/>
          <w:vertAlign w:val="subscript"/>
          <w:lang w:val="en-US"/>
        </w:rPr>
        <w:t>i</w:t>
      </w:r>
      <w:r>
        <w:rPr>
          <w:lang w:val="en-US"/>
        </w:rPr>
        <w:t xml:space="preserve"> </w:t>
      </w:r>
      <w:r w:rsidRPr="005623E7">
        <w:rPr>
          <w:lang w:val="en-US"/>
        </w:rPr>
        <w:t>profiles</w:t>
      </w:r>
      <w:r>
        <w:rPr>
          <w:lang w:val="en-US"/>
        </w:rPr>
        <w:t xml:space="preserve"> </w:t>
      </w:r>
      <w:r w:rsidRPr="005623E7">
        <w:rPr>
          <w:lang w:val="en-US"/>
        </w:rPr>
        <w:t>from</w:t>
      </w:r>
      <w:r>
        <w:rPr>
          <w:lang w:val="en-US"/>
        </w:rPr>
        <w:t xml:space="preserve"> </w:t>
      </w:r>
      <w:r w:rsidRPr="005623E7">
        <w:rPr>
          <w:lang w:val="en-US"/>
        </w:rPr>
        <w:t>experimental</w:t>
      </w:r>
      <w:r>
        <w:rPr>
          <w:lang w:val="en-US"/>
        </w:rPr>
        <w:t xml:space="preserve"> </w:t>
      </w:r>
      <w:r w:rsidRPr="005623E7">
        <w:rPr>
          <w:lang w:val="en-US"/>
        </w:rPr>
        <w:t>ones</w:t>
      </w:r>
      <w:r w:rsidRPr="001C4BC3">
        <w:rPr>
          <w:rStyle w:val="normaltextrun"/>
          <w:lang w:val="en-US"/>
        </w:rPr>
        <w:t xml:space="preserve">. </w:t>
      </w:r>
      <w:r w:rsidRPr="005623E7">
        <w:rPr>
          <w:lang w:val="en-US"/>
        </w:rPr>
        <w:t>We</w:t>
      </w:r>
      <w:r>
        <w:rPr>
          <w:lang w:val="en-US"/>
        </w:rPr>
        <w:t xml:space="preserve"> </w:t>
      </w:r>
      <w:r w:rsidRPr="005623E7">
        <w:rPr>
          <w:lang w:val="en-US"/>
        </w:rPr>
        <w:t>introduce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concept</w:t>
      </w:r>
      <w:r>
        <w:rPr>
          <w:lang w:val="en-US"/>
        </w:rPr>
        <w:t xml:space="preserve">ion </w:t>
      </w:r>
      <w:r w:rsidRPr="005623E7">
        <w:rPr>
          <w:lang w:val="en-US"/>
        </w:rPr>
        <w:t>of</w:t>
      </w:r>
      <w:r>
        <w:rPr>
          <w:lang w:val="en-US"/>
        </w:rPr>
        <w:t xml:space="preserve"> </w:t>
      </w:r>
      <w:r w:rsidRPr="005623E7">
        <w:rPr>
          <w:lang w:val="en-US"/>
        </w:rPr>
        <w:t>equivalent</w:t>
      </w:r>
      <w:r>
        <w:rPr>
          <w:lang w:val="en-US"/>
        </w:rPr>
        <w:t xml:space="preserve"> </w:t>
      </w:r>
      <w:r w:rsidRPr="005623E7">
        <w:rPr>
          <w:lang w:val="en-US"/>
        </w:rPr>
        <w:t>shots,</w:t>
      </w:r>
      <w:r>
        <w:rPr>
          <w:lang w:val="en-US"/>
        </w:rPr>
        <w:t xml:space="preserve"> </w:t>
      </w:r>
      <w:r w:rsidRPr="005623E7">
        <w:rPr>
          <w:lang w:val="en-US"/>
        </w:rPr>
        <w:t>for</w:t>
      </w:r>
      <w:r>
        <w:rPr>
          <w:lang w:val="en-US"/>
        </w:rPr>
        <w:t xml:space="preserve"> </w:t>
      </w:r>
      <w:r w:rsidRPr="005623E7">
        <w:rPr>
          <w:lang w:val="en-US"/>
        </w:rPr>
        <w:t>which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energy</w:t>
      </w:r>
      <w:r>
        <w:rPr>
          <w:lang w:val="en-US"/>
        </w:rPr>
        <w:t xml:space="preserve"> </w:t>
      </w:r>
      <w:r w:rsidRPr="005623E7">
        <w:rPr>
          <w:lang w:val="en-US"/>
        </w:rPr>
        <w:t>transport</w:t>
      </w:r>
      <w:r>
        <w:rPr>
          <w:lang w:val="en-US"/>
        </w:rPr>
        <w:t xml:space="preserve"> </w:t>
      </w:r>
      <w:r w:rsidRPr="005623E7">
        <w:rPr>
          <w:lang w:val="en-US"/>
        </w:rPr>
        <w:t>in</w:t>
      </w:r>
      <w:r>
        <w:rPr>
          <w:lang w:val="en-US"/>
        </w:rPr>
        <w:t xml:space="preserve"> </w:t>
      </w:r>
      <w:r w:rsidRPr="005623E7">
        <w:rPr>
          <w:lang w:val="en-US"/>
        </w:rPr>
        <w:t>tokamaks</w:t>
      </w:r>
      <w:r>
        <w:rPr>
          <w:lang w:val="en-US"/>
        </w:rPr>
        <w:t xml:space="preserve"> </w:t>
      </w:r>
      <w:r w:rsidRPr="005623E7">
        <w:rPr>
          <w:lang w:val="en-US"/>
        </w:rPr>
        <w:t>and</w:t>
      </w:r>
      <w:r>
        <w:rPr>
          <w:lang w:val="en-US"/>
        </w:rPr>
        <w:t xml:space="preserve"> </w:t>
      </w:r>
      <w:r w:rsidRPr="005623E7">
        <w:rPr>
          <w:lang w:val="en-US"/>
        </w:rPr>
        <w:t>stellarators</w:t>
      </w:r>
      <w:r>
        <w:rPr>
          <w:lang w:val="en-US"/>
        </w:rPr>
        <w:t xml:space="preserve"> </w:t>
      </w:r>
      <w:r w:rsidRPr="005623E7">
        <w:rPr>
          <w:lang w:val="en-US"/>
        </w:rPr>
        <w:t>is</w:t>
      </w:r>
      <w:r>
        <w:rPr>
          <w:lang w:val="en-US"/>
        </w:rPr>
        <w:t xml:space="preserve"> </w:t>
      </w:r>
      <w:r w:rsidRPr="005623E7">
        <w:rPr>
          <w:lang w:val="en-US"/>
        </w:rPr>
        <w:t>similar.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We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construct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two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equivalent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discharges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for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the</w:t>
      </w:r>
      <w:r w:rsidRPr="001C4BC3">
        <w:rPr>
          <w:rStyle w:val="normaltextrun"/>
          <w:lang w:val="en-US"/>
        </w:rPr>
        <w:t xml:space="preserve"> W7-X</w:t>
      </w:r>
      <w:r w:rsidRPr="001C4BC3">
        <w:rPr>
          <w:lang w:val="en-US"/>
        </w:rPr>
        <w:t xml:space="preserve"> </w:t>
      </w:r>
      <w:r w:rsidRPr="005623E7">
        <w:rPr>
          <w:lang w:val="en-US"/>
        </w:rPr>
        <w:t>stellarator</w:t>
      </w:r>
      <w:r w:rsidRPr="001C4BC3">
        <w:rPr>
          <w:rStyle w:val="normaltextrun"/>
          <w:lang w:val="en-US"/>
        </w:rPr>
        <w:t xml:space="preserve"> [2] </w:t>
      </w:r>
      <w:r>
        <w:rPr>
          <w:rStyle w:val="normaltextrun"/>
          <w:lang w:val="en-US"/>
        </w:rPr>
        <w:t xml:space="preserve">and for the </w:t>
      </w:r>
      <w:r w:rsidRPr="005623E7">
        <w:rPr>
          <w:lang w:val="en-US"/>
        </w:rPr>
        <w:t>T-15MD</w:t>
      </w:r>
      <w:r>
        <w:rPr>
          <w:lang w:val="en-US"/>
        </w:rPr>
        <w:t xml:space="preserve"> tokamak </w:t>
      </w:r>
      <w:r w:rsidRPr="005623E7">
        <w:rPr>
          <w:lang w:val="en-US"/>
        </w:rPr>
        <w:t>under</w:t>
      </w:r>
      <w:r>
        <w:rPr>
          <w:lang w:val="en-US"/>
        </w:rPr>
        <w:t xml:space="preserve"> </w:t>
      </w:r>
      <w:r w:rsidRPr="005623E7">
        <w:rPr>
          <w:lang w:val="en-US"/>
        </w:rPr>
        <w:t>construction</w:t>
      </w:r>
      <w:r w:rsidRPr="001C4BC3">
        <w:rPr>
          <w:rStyle w:val="normaltextrun"/>
          <w:lang w:val="en-US"/>
        </w:rPr>
        <w:t xml:space="preserve"> [3], </w:t>
      </w:r>
      <w:r>
        <w:rPr>
          <w:rStyle w:val="normaltextrun"/>
          <w:lang w:val="en-US"/>
        </w:rPr>
        <w:t>for which we calculate the energy transport in a wide range of densities using the Standard model</w:t>
      </w:r>
      <w:r w:rsidRPr="001C4BC3">
        <w:rPr>
          <w:rStyle w:val="normaltextrun"/>
          <w:lang w:val="en-US"/>
        </w:rPr>
        <w:t>.</w:t>
      </w:r>
      <w:r>
        <w:rPr>
          <w:rStyle w:val="normaltextrun"/>
          <w:lang w:val="en-US"/>
        </w:rPr>
        <w:t xml:space="preserve"> Figure</w:t>
      </w:r>
      <w:r w:rsidRPr="001C4BC3">
        <w:rPr>
          <w:rStyle w:val="normaltextrun"/>
          <w:lang w:val="en-US"/>
        </w:rPr>
        <w:t xml:space="preserve"> 1 </w:t>
      </w:r>
      <w:r>
        <w:rPr>
          <w:rStyle w:val="normaltextrun"/>
          <w:lang w:val="en-US"/>
        </w:rPr>
        <w:t>shows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the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central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temperatures</w:t>
      </w:r>
      <w:r w:rsidRPr="001C4BC3">
        <w:rPr>
          <w:rStyle w:val="normaltextrun"/>
          <w:lang w:val="en-US"/>
        </w:rPr>
        <w:t xml:space="preserve"> </w:t>
      </w:r>
      <w:r w:rsidRPr="001C4BC3">
        <w:rPr>
          <w:i/>
          <w:iCs/>
          <w:lang w:val="en-US"/>
        </w:rPr>
        <w:t>T</w:t>
      </w:r>
      <w:r w:rsidRPr="001C4BC3">
        <w:rPr>
          <w:i/>
          <w:iCs/>
          <w:vertAlign w:val="subscript"/>
          <w:lang w:val="en-US"/>
        </w:rPr>
        <w:t>e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and</w:t>
      </w:r>
      <w:r w:rsidRPr="001C4BC3">
        <w:rPr>
          <w:rStyle w:val="normaltextrun"/>
          <w:lang w:val="en-US"/>
        </w:rPr>
        <w:t xml:space="preserve"> </w:t>
      </w:r>
      <w:r w:rsidRPr="001C4BC3">
        <w:rPr>
          <w:i/>
          <w:iCs/>
          <w:lang w:val="en-US"/>
        </w:rPr>
        <w:t>T</w:t>
      </w:r>
      <w:r w:rsidRPr="001C4BC3">
        <w:rPr>
          <w:i/>
          <w:iCs/>
          <w:vertAlign w:val="subscript"/>
          <w:lang w:val="en-US"/>
        </w:rPr>
        <w:t>i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as functions of the average plasma density</w:t>
      </w:r>
      <w:r>
        <w:rPr>
          <w:rStyle w:val="normaltextrun"/>
        </w:rPr>
        <w:sym w:font="Symbol" w:char="F060"/>
      </w:r>
      <w:r w:rsidRPr="006E7AED">
        <w:rPr>
          <w:rStyle w:val="normaltextrun"/>
          <w:i/>
          <w:iCs/>
          <w:lang w:val="en-US"/>
        </w:rPr>
        <w:t>n</w:t>
      </w:r>
      <w:r w:rsidRPr="001C4BC3">
        <w:rPr>
          <w:rStyle w:val="normaltextrun"/>
          <w:lang w:val="en-US"/>
        </w:rPr>
        <w:t xml:space="preserve">. </w:t>
      </w:r>
      <w:r>
        <w:rPr>
          <w:rStyle w:val="normaltextrun"/>
          <w:lang w:val="en-US"/>
        </w:rPr>
        <w:t>Triangles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mark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the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experimental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temperatures</w:t>
      </w:r>
      <w:r w:rsidRPr="001C4BC3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in</w:t>
      </w:r>
      <w:r w:rsidRPr="001C4BC3">
        <w:rPr>
          <w:rStyle w:val="normaltextrun"/>
          <w:lang w:val="en-US"/>
        </w:rPr>
        <w:t xml:space="preserve"> W7-X, </w:t>
      </w:r>
      <w:r>
        <w:rPr>
          <w:rStyle w:val="normaltextrun"/>
          <w:lang w:val="en-US"/>
        </w:rPr>
        <w:t xml:space="preserve">while circles mark the temperatures in </w:t>
      </w:r>
      <w:r w:rsidRPr="005623E7">
        <w:rPr>
          <w:lang w:val="en-US"/>
        </w:rPr>
        <w:t>T-15MD</w:t>
      </w:r>
      <w:r w:rsidRPr="001C4BC3">
        <w:rPr>
          <w:rStyle w:val="normaltextrun"/>
          <w:lang w:val="en-US"/>
        </w:rPr>
        <w:t xml:space="preserve">, </w:t>
      </w:r>
      <w:r>
        <w:rPr>
          <w:rStyle w:val="normaltextrun"/>
          <w:lang w:val="en-US"/>
        </w:rPr>
        <w:t>calculated with the Standard model</w:t>
      </w:r>
      <w:r w:rsidRPr="001C4BC3">
        <w:rPr>
          <w:rStyle w:val="normaltextrun"/>
          <w:lang w:val="en-US"/>
        </w:rPr>
        <w:t xml:space="preserve">. </w:t>
      </w:r>
      <w:r>
        <w:rPr>
          <w:rStyle w:val="normaltextrun"/>
          <w:lang w:val="en-US"/>
        </w:rPr>
        <w:t>Figure</w:t>
      </w:r>
      <w:r w:rsidRPr="00D620FC">
        <w:rPr>
          <w:rStyle w:val="normaltextrun"/>
          <w:lang w:val="en-US"/>
        </w:rPr>
        <w:t xml:space="preserve"> 2 </w:t>
      </w:r>
      <w:r>
        <w:rPr>
          <w:rStyle w:val="normaltextrun"/>
          <w:lang w:val="en-US"/>
        </w:rPr>
        <w:t>presents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comparison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of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calculated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(</w:t>
      </w:r>
      <w:r w:rsidRPr="005623E7">
        <w:rPr>
          <w:lang w:val="en-US"/>
        </w:rPr>
        <w:t>T-15MD</w:t>
      </w:r>
      <w:r>
        <w:rPr>
          <w:lang w:val="en-US"/>
        </w:rPr>
        <w:t>,</w:t>
      </w:r>
      <w:r>
        <w:rPr>
          <w:rStyle w:val="normaltextrun"/>
          <w:lang w:val="en-US"/>
        </w:rPr>
        <w:t xml:space="preserve"> solid) and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experimental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 xml:space="preserve">(W7-X, dashed) temperature profiles for discharges with on-axis EC-heating at the density </w:t>
      </w:r>
      <w:r>
        <w:rPr>
          <w:rStyle w:val="normaltextrun"/>
        </w:rPr>
        <w:sym w:font="Symbol" w:char="F060"/>
      </w:r>
      <w:r w:rsidRPr="00D620FC">
        <w:rPr>
          <w:rStyle w:val="normaltextrun"/>
          <w:i/>
          <w:iCs/>
          <w:lang w:val="en-US"/>
        </w:rPr>
        <w:t>n</w:t>
      </w:r>
      <w:r w:rsidRPr="00D620FC">
        <w:rPr>
          <w:rStyle w:val="normaltextrun"/>
          <w:lang w:val="en-US"/>
        </w:rPr>
        <w:t xml:space="preserve"> = 3×10</w:t>
      </w:r>
      <w:r w:rsidRPr="00D620FC">
        <w:rPr>
          <w:rStyle w:val="normaltextrun"/>
          <w:vertAlign w:val="superscript"/>
          <w:lang w:val="en-US"/>
        </w:rPr>
        <w:t>19</w:t>
      </w:r>
      <w:r w:rsidRPr="00D620FC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m</w:t>
      </w:r>
      <w:r w:rsidRPr="00D620FC">
        <w:rPr>
          <w:rStyle w:val="normaltextrun"/>
          <w:vertAlign w:val="superscript"/>
          <w:lang w:val="en-US"/>
        </w:rPr>
        <w:t>-3</w:t>
      </w:r>
      <w:r w:rsidRPr="001C4BC3">
        <w:rPr>
          <w:rStyle w:val="normaltextrun"/>
          <w:lang w:val="en-US"/>
        </w:rPr>
        <w:t>.</w:t>
      </w:r>
    </w:p>
    <w:p w:rsidR="00E22043" w:rsidRDefault="00E22043" w:rsidP="00FA6FC1">
      <w:pPr>
        <w:pStyle w:val="Zv-bodyreport"/>
        <w:spacing w:line="228" w:lineRule="auto"/>
        <w:rPr>
          <w:lang w:val="en-US"/>
        </w:rPr>
      </w:pPr>
      <w:r>
        <w:rPr>
          <w:rStyle w:val="normaltextrun"/>
          <w:lang w:val="en-US"/>
        </w:rPr>
        <w:t>Discharges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form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different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tokamaks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may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be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also equivalent</w:t>
      </w:r>
      <w:r w:rsidRPr="00C65024">
        <w:rPr>
          <w:rStyle w:val="normaltextrun"/>
          <w:lang w:val="en-US"/>
        </w:rPr>
        <w:t xml:space="preserve">. </w:t>
      </w:r>
      <w:r>
        <w:rPr>
          <w:rStyle w:val="normaltextrun"/>
          <w:lang w:val="en-US"/>
        </w:rPr>
        <w:t>In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particular</w:t>
      </w:r>
      <w:r w:rsidRPr="00C65024">
        <w:rPr>
          <w:rStyle w:val="normaltextrun"/>
          <w:lang w:val="en-US"/>
        </w:rPr>
        <w:t xml:space="preserve">, </w:t>
      </w:r>
      <w:r>
        <w:rPr>
          <w:rStyle w:val="normaltextrun"/>
          <w:lang w:val="en-US"/>
        </w:rPr>
        <w:t>we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show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that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in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tokamaks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with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various major</w:t>
      </w:r>
      <w:r w:rsidRPr="00C65024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radii</w:t>
      </w:r>
      <w:r w:rsidRPr="00C65024">
        <w:rPr>
          <w:rStyle w:val="normaltextrun"/>
          <w:lang w:val="en-US"/>
        </w:rPr>
        <w:t xml:space="preserve">, </w:t>
      </w:r>
      <w:r>
        <w:rPr>
          <w:rStyle w:val="normaltextrun"/>
          <w:lang w:val="en-US"/>
        </w:rPr>
        <w:t>the electron temperatures in equivalent discharges differ by</w:t>
      </w:r>
      <w:r w:rsidRPr="00C65024">
        <w:rPr>
          <w:rStyle w:val="normaltextrun"/>
          <w:lang w:val="en-US"/>
        </w:rPr>
        <w:t xml:space="preserve"> 1</w:t>
      </w:r>
      <w:r>
        <w:rPr>
          <w:rStyle w:val="normaltextrun"/>
        </w:rPr>
        <w:sym w:font="Symbol" w:char="F02D"/>
      </w:r>
      <w:r w:rsidRPr="00C65024">
        <w:rPr>
          <w:rStyle w:val="normaltextrun"/>
          <w:lang w:val="en-US"/>
        </w:rPr>
        <w:t xml:space="preserve">2%, </w:t>
      </w:r>
      <w:r>
        <w:rPr>
          <w:rStyle w:val="normaltextrun"/>
          <w:lang w:val="en-US"/>
        </w:rPr>
        <w:t xml:space="preserve">and the ion temperatures differ by </w:t>
      </w:r>
      <w:r w:rsidRPr="00C65024">
        <w:rPr>
          <w:rStyle w:val="normaltextrun"/>
          <w:lang w:val="en-US"/>
        </w:rPr>
        <w:t>10</w:t>
      </w:r>
      <w:r>
        <w:rPr>
          <w:rStyle w:val="normaltextrun"/>
        </w:rPr>
        <w:sym w:font="Symbol" w:char="F02D"/>
      </w:r>
      <w:r w:rsidRPr="00C65024">
        <w:rPr>
          <w:rStyle w:val="normaltextrun"/>
          <w:lang w:val="en-US"/>
        </w:rPr>
        <w:t xml:space="preserve">12%. </w:t>
      </w:r>
      <w:r w:rsidRPr="005623E7">
        <w:rPr>
          <w:lang w:val="en-US"/>
        </w:rPr>
        <w:t>Finally</w:t>
      </w:r>
      <w:r w:rsidRPr="00FA739B">
        <w:rPr>
          <w:lang w:val="en-US"/>
        </w:rPr>
        <w:t>,</w:t>
      </w:r>
      <w:r w:rsidRPr="00FA739B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the</w:t>
      </w:r>
      <w:r w:rsidRPr="00FA739B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joint</w:t>
      </w:r>
      <w:r w:rsidRPr="00FA739B">
        <w:rPr>
          <w:rStyle w:val="normaltextrun"/>
          <w:lang w:val="en-US"/>
        </w:rPr>
        <w:t xml:space="preserve"> (</w:t>
      </w:r>
      <w:r>
        <w:rPr>
          <w:rStyle w:val="normaltextrun"/>
          <w:lang w:val="en-US"/>
        </w:rPr>
        <w:t>Standard</w:t>
      </w:r>
      <w:r w:rsidRPr="00FA739B">
        <w:rPr>
          <w:rStyle w:val="normaltextrun"/>
          <w:lang w:val="en-US"/>
        </w:rPr>
        <w:t xml:space="preserve"> + </w:t>
      </w:r>
      <w:r>
        <w:rPr>
          <w:rStyle w:val="normaltextrun"/>
          <w:lang w:val="en-US"/>
        </w:rPr>
        <w:t>Global</w:t>
      </w:r>
      <w:r w:rsidRPr="00FA739B">
        <w:rPr>
          <w:rStyle w:val="normaltextrun"/>
          <w:lang w:val="en-US"/>
        </w:rPr>
        <w:t xml:space="preserve">) </w:t>
      </w:r>
      <w:r>
        <w:rPr>
          <w:rStyle w:val="normaltextrun"/>
          <w:lang w:val="en-US"/>
        </w:rPr>
        <w:t>transport</w:t>
      </w:r>
      <w:r w:rsidRPr="00FA739B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model</w:t>
      </w:r>
      <w:r w:rsidRPr="00FA739B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is</w:t>
      </w:r>
      <w:r w:rsidRPr="00FA739B">
        <w:rPr>
          <w:rStyle w:val="normaltextrun"/>
          <w:lang w:val="en-US"/>
        </w:rPr>
        <w:t xml:space="preserve"> </w:t>
      </w:r>
      <w:r w:rsidRPr="005623E7">
        <w:rPr>
          <w:lang w:val="en-US"/>
        </w:rPr>
        <w:t>appl</w:t>
      </w:r>
      <w:r>
        <w:rPr>
          <w:lang w:val="en-US"/>
        </w:rPr>
        <w:t xml:space="preserve">ied for </w:t>
      </w:r>
      <w:r w:rsidRPr="005623E7">
        <w:rPr>
          <w:lang w:val="en-US"/>
        </w:rPr>
        <w:t>predictions</w:t>
      </w:r>
      <w:r>
        <w:rPr>
          <w:lang w:val="en-US"/>
        </w:rPr>
        <w:t xml:space="preserve"> </w:t>
      </w:r>
      <w:r w:rsidRPr="005623E7">
        <w:rPr>
          <w:lang w:val="en-US"/>
        </w:rPr>
        <w:t>of</w:t>
      </w:r>
      <w:r>
        <w:rPr>
          <w:lang w:val="en-US"/>
        </w:rPr>
        <w:t xml:space="preserve"> </w:t>
      </w:r>
      <w:r w:rsidRPr="005623E7">
        <w:rPr>
          <w:lang w:val="en-US"/>
        </w:rPr>
        <w:t>the</w:t>
      </w:r>
      <w:r>
        <w:rPr>
          <w:lang w:val="en-US"/>
        </w:rPr>
        <w:t xml:space="preserve"> </w:t>
      </w:r>
      <w:r w:rsidRPr="005623E7">
        <w:rPr>
          <w:lang w:val="en-US"/>
        </w:rPr>
        <w:t>plasma</w:t>
      </w:r>
      <w:r>
        <w:rPr>
          <w:lang w:val="en-US"/>
        </w:rPr>
        <w:t xml:space="preserve"> energy </w:t>
      </w:r>
      <w:r w:rsidRPr="005623E7">
        <w:rPr>
          <w:lang w:val="en-US"/>
        </w:rPr>
        <w:t>transport</w:t>
      </w:r>
      <w:r>
        <w:rPr>
          <w:lang w:val="en-US"/>
        </w:rPr>
        <w:t xml:space="preserve"> </w:t>
      </w:r>
      <w:r>
        <w:rPr>
          <w:rStyle w:val="normaltextrun"/>
          <w:lang w:val="en-US"/>
        </w:rPr>
        <w:t xml:space="preserve">in various </w:t>
      </w:r>
      <w:r w:rsidRPr="005623E7">
        <w:rPr>
          <w:lang w:val="en-US"/>
        </w:rPr>
        <w:t>T-15MD</w:t>
      </w:r>
      <w:r>
        <w:rPr>
          <w:rStyle w:val="normaltextrun"/>
          <w:lang w:val="en-US"/>
        </w:rPr>
        <w:t xml:space="preserve"> discharges</w:t>
      </w:r>
      <w:r>
        <w:rPr>
          <w:lang w:val="en-US"/>
        </w:rPr>
        <w:t>.</w:t>
      </w:r>
    </w:p>
    <w:p w:rsidR="00E22043" w:rsidRPr="005623E7" w:rsidRDefault="00E22043" w:rsidP="00FA6FC1">
      <w:pPr>
        <w:pStyle w:val="Zv-bodyreport"/>
        <w:spacing w:line="228" w:lineRule="auto"/>
        <w:ind w:firstLine="142"/>
        <w:rPr>
          <w:lang w:val="en-US"/>
        </w:rPr>
      </w:pPr>
      <w:r>
        <w:rPr>
          <w:lang w:val="en-US"/>
        </w:rPr>
        <w:t xml:space="preserve">The paper is supported by RFBR, grant </w:t>
      </w:r>
      <w:r w:rsidRPr="005623E7">
        <w:rPr>
          <w:lang w:val="en-US"/>
        </w:rPr>
        <w:t>20-07-00391</w:t>
      </w:r>
      <w:r>
        <w:rPr>
          <w:lang w:val="en-US"/>
        </w:rPr>
        <w:t xml:space="preserve">, and RSF, project </w:t>
      </w:r>
      <w:r w:rsidRPr="005623E7">
        <w:rPr>
          <w:lang w:val="en-US"/>
        </w:rPr>
        <w:t>19-12-00312.</w:t>
      </w:r>
    </w:p>
    <w:p w:rsidR="00E22043" w:rsidRPr="00484D5C" w:rsidRDefault="00E22043" w:rsidP="00FA6FC1">
      <w:pPr>
        <w:pStyle w:val="Zv-bodyreport"/>
        <w:spacing w:line="228" w:lineRule="auto"/>
        <w:ind w:firstLine="142"/>
        <w:jc w:val="right"/>
      </w:pPr>
      <w:r>
        <w:rPr>
          <w:noProof/>
        </w:rPr>
        <w:drawing>
          <wp:inline distT="0" distB="0" distL="0" distR="0">
            <wp:extent cx="2866538" cy="2240765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6" cy="225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A44">
        <w:rPr>
          <w:noProof/>
        </w:rPr>
        <w:drawing>
          <wp:inline distT="0" distB="0" distL="0" distR="0">
            <wp:extent cx="2908181" cy="2150745"/>
            <wp:effectExtent l="0" t="0" r="6985" b="1905"/>
            <wp:docPr id="2" name="Рисунок 1" descr="w7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7x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74" cy="218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22043" w:rsidRPr="00BE1ACA" w:rsidTr="009E5856">
        <w:trPr>
          <w:trHeight w:val="823"/>
          <w:jc w:val="center"/>
        </w:trPr>
        <w:tc>
          <w:tcPr>
            <w:tcW w:w="4672" w:type="dxa"/>
          </w:tcPr>
          <w:p w:rsidR="00E22043" w:rsidRPr="005623E7" w:rsidRDefault="00E22043" w:rsidP="00FA6FC1">
            <w:pPr>
              <w:spacing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Fig. </w:t>
            </w:r>
            <w:r w:rsidRPr="005623E7">
              <w:rPr>
                <w:rFonts w:ascii="Times New Roman" w:hAnsi="Times New Roman" w:cs="Times New Roman"/>
                <w:lang w:val="en-US"/>
              </w:rPr>
              <w:t>1.</w:t>
            </w:r>
            <w:r w:rsidRPr="00230076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central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electron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0C11">
              <w:rPr>
                <w:rFonts w:ascii="Times New Roman" w:hAnsi="Times New Roman" w:cs="Times New Roman"/>
                <w:i/>
              </w:rPr>
              <w:t>Т</w:t>
            </w:r>
            <w:r w:rsidRPr="00A20C11">
              <w:rPr>
                <w:rFonts w:ascii="Times New Roman" w:hAnsi="Times New Roman" w:cs="Times New Roman"/>
                <w:i/>
                <w:vertAlign w:val="subscript"/>
              </w:rPr>
              <w:t>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0C11">
              <w:rPr>
                <w:rFonts w:ascii="Times New Roman" w:hAnsi="Times New Roman" w:cs="Times New Roman"/>
                <w:i/>
              </w:rPr>
              <w:t>Т</w:t>
            </w:r>
            <w:r w:rsidRPr="00A20C1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temperatures,</w:t>
            </w:r>
            <w:r>
              <w:rPr>
                <w:rFonts w:ascii="Times New Roman" w:hAnsi="Times New Roman" w:cs="Times New Roman"/>
                <w:lang w:val="en-US"/>
              </w:rPr>
              <w:t xml:space="preserve"> as functions of the average density in equivalent shots with EC heating at </w:t>
            </w:r>
            <w:r w:rsidRPr="00FA739B">
              <w:rPr>
                <w:rFonts w:ascii="Times New Roman" w:hAnsi="Times New Roman" w:cs="Times New Roman"/>
                <w:lang w:val="en-US"/>
              </w:rPr>
              <w:t>W7-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A73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and T-15MD, </w:t>
            </w:r>
            <w:r w:rsidRPr="00A20C11">
              <w:rPr>
                <w:rFonts w:ascii="Times New Roman" w:hAnsi="Times New Roman" w:cs="Times New Roman"/>
                <w:i/>
                <w:lang w:val="en-US"/>
              </w:rPr>
              <w:t>Q</w:t>
            </w:r>
            <w:r w:rsidRPr="00A20C1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EC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 MW.</w:t>
            </w:r>
          </w:p>
        </w:tc>
        <w:tc>
          <w:tcPr>
            <w:tcW w:w="4673" w:type="dxa"/>
          </w:tcPr>
          <w:p w:rsidR="00E22043" w:rsidRPr="00230076" w:rsidRDefault="00E22043" w:rsidP="00FA6FC1">
            <w:pPr>
              <w:spacing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23007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0076"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13B4">
              <w:rPr>
                <w:rFonts w:ascii="Times New Roman" w:hAnsi="Times New Roman" w:cs="Times New Roman"/>
                <w:lang w:val="en-US"/>
              </w:rPr>
              <w:t xml:space="preserve">Calculated (T15MD) and experimental (W-7X) profiles of electron </w:t>
            </w:r>
            <w:r w:rsidRPr="00C313B4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C313B4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e</w:t>
            </w:r>
            <w:r w:rsidRPr="00C313B4">
              <w:rPr>
                <w:rFonts w:ascii="Times New Roman" w:hAnsi="Times New Roman" w:cs="Times New Roman"/>
                <w:lang w:val="en-US"/>
              </w:rPr>
              <w:t xml:space="preserve"> and ion </w:t>
            </w:r>
            <w:r w:rsidRPr="00C313B4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C313B4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C313B4">
              <w:rPr>
                <w:rFonts w:ascii="Times New Roman" w:hAnsi="Times New Roman" w:cs="Times New Roman"/>
                <w:lang w:val="en-US"/>
              </w:rPr>
              <w:t xml:space="preserve"> temperatures, on-axis ECH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C6C37">
              <w:rPr>
                <w:rFonts w:ascii="Times New Roman" w:hAnsi="Times New Roman" w:cs="Times New Roman"/>
                <w:i/>
                <w:lang w:val="en-US"/>
              </w:rPr>
              <w:t>Q</w:t>
            </w:r>
            <w:r w:rsidRPr="003C6C3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EC</w:t>
            </w:r>
            <w:r w:rsidRPr="005623E7">
              <w:rPr>
                <w:rFonts w:ascii="Times New Roman" w:hAnsi="Times New Roman" w:cs="Times New Roman"/>
                <w:lang w:val="en-US"/>
              </w:rPr>
              <w:t>=5</w:t>
            </w:r>
            <w:r>
              <w:rPr>
                <w:rFonts w:ascii="Times New Roman" w:hAnsi="Times New Roman" w:cs="Times New Roman"/>
                <w:lang w:val="en-US"/>
              </w:rPr>
              <w:t xml:space="preserve"> MW,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sym w:font="Symbol" w:char="F060"/>
            </w:r>
            <w:r w:rsidRPr="00FA739B"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=3×10</w:t>
            </w:r>
            <w:r w:rsidRPr="00FA739B">
              <w:rPr>
                <w:rFonts w:ascii="Times New Roman" w:hAnsi="Times New Roman" w:cs="Times New Roman"/>
                <w:vertAlign w:val="superscript"/>
                <w:lang w:val="en-US"/>
              </w:rPr>
              <w:t>19</w:t>
            </w:r>
            <w:r w:rsidRPr="0023007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FA739B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E22043" w:rsidRDefault="00E22043" w:rsidP="00FA6FC1">
      <w:pPr>
        <w:pStyle w:val="Zv-TitleReferences-en"/>
        <w:spacing w:line="228" w:lineRule="auto"/>
        <w:rPr>
          <w:lang w:val="en-US"/>
        </w:rPr>
      </w:pPr>
      <w:r>
        <w:rPr>
          <w:lang w:val="en-US"/>
        </w:rPr>
        <w:t>References</w:t>
      </w:r>
    </w:p>
    <w:p w:rsidR="00E22043" w:rsidRPr="000A3A86" w:rsidRDefault="00E22043" w:rsidP="00FA6FC1">
      <w:pPr>
        <w:pStyle w:val="Zv-References-en"/>
        <w:spacing w:line="228" w:lineRule="auto"/>
      </w:pPr>
      <w:r>
        <w:t>Dnestrovskij Yu.N</w:t>
      </w:r>
      <w:r w:rsidRPr="000A3A86">
        <w:t>.,</w:t>
      </w:r>
      <w:r>
        <w:t xml:space="preserve"> et al</w:t>
      </w:r>
      <w:r w:rsidRPr="000A3A86">
        <w:t>.</w:t>
      </w:r>
      <w:r>
        <w:t xml:space="preserve"> Plasma Phys. Rep. </w:t>
      </w:r>
      <w:r w:rsidRPr="000A3A86">
        <w:t>2020</w:t>
      </w:r>
      <w:r>
        <w:t>, V</w:t>
      </w:r>
      <w:r w:rsidRPr="000A3A86">
        <w:t>.</w:t>
      </w:r>
      <w:r>
        <w:t xml:space="preserve"> </w:t>
      </w:r>
      <w:r w:rsidRPr="000A3A86">
        <w:t>46</w:t>
      </w:r>
      <w:r>
        <w:t>, P</w:t>
      </w:r>
      <w:r w:rsidRPr="000A3A86">
        <w:t>.</w:t>
      </w:r>
      <w:r>
        <w:t xml:space="preserve"> </w:t>
      </w:r>
      <w:r w:rsidRPr="000A3A86">
        <w:t>387.</w:t>
      </w:r>
      <w:r>
        <w:t xml:space="preserve"> </w:t>
      </w:r>
    </w:p>
    <w:p w:rsidR="00E22043" w:rsidRDefault="00E22043" w:rsidP="00FA6FC1">
      <w:pPr>
        <w:pStyle w:val="Zv-References-en"/>
        <w:spacing w:line="228" w:lineRule="auto"/>
      </w:pPr>
      <w:r>
        <w:t>Bozhenkov S.A., et al. 61st Annual Meeting of the APS Division of Plasma Physics V. 64, YP10.00058.</w:t>
      </w:r>
    </w:p>
    <w:p w:rsidR="00097E28" w:rsidRDefault="00097E28" w:rsidP="00FA6FC1">
      <w:pPr>
        <w:pStyle w:val="Zv-References-en"/>
        <w:spacing w:line="228" w:lineRule="auto"/>
      </w:pPr>
      <w:r>
        <w:t>Khvostenko P.P. et al. Fusion Eng. Design 2019, V. 146, Part A, P. 1108.</w:t>
      </w:r>
    </w:p>
    <w:sectPr w:rsidR="00097E28" w:rsidSect="00F95123">
      <w:headerReference w:type="default" r:id="rId12"/>
      <w:footerReference w:type="even" r:id="rId13"/>
      <w:footerReference w:type="default" r:id="rId14"/>
      <w:footnotePr>
        <w:pos w:val="beneathText"/>
      </w:footnotePr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5F" w:rsidRDefault="0091445F">
      <w:r>
        <w:separator/>
      </w:r>
    </w:p>
  </w:endnote>
  <w:endnote w:type="continuationSeparator" w:id="0">
    <w:p w:rsidR="0091445F" w:rsidRDefault="0091445F">
      <w:r>
        <w:continuationSeparator/>
      </w:r>
    </w:p>
  </w:endnote>
  <w:endnote w:id="1">
    <w:p w:rsidR="00FA6FC1" w:rsidRPr="00FA6FC1" w:rsidRDefault="00FA6FC1">
      <w:pPr>
        <w:pStyle w:val="ae"/>
        <w:rPr>
          <w:sz w:val="22"/>
          <w:szCs w:val="22"/>
          <w:lang w:val="en-US"/>
        </w:rPr>
      </w:pPr>
      <w:r w:rsidRPr="00FA6FC1">
        <w:rPr>
          <w:rStyle w:val="af0"/>
          <w:sz w:val="22"/>
          <w:szCs w:val="22"/>
          <w:lang w:val="en-US"/>
        </w:rPr>
        <w:t>*)</w:t>
      </w:r>
      <w:r w:rsidRPr="00FA6FC1">
        <w:rPr>
          <w:sz w:val="22"/>
          <w:szCs w:val="22"/>
          <w:lang w:val="en-US"/>
        </w:rPr>
        <w:t xml:space="preserve">  </w:t>
      </w:r>
      <w:hyperlink r:id="rId1" w:history="1">
        <w:r w:rsidRPr="00FA6FC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2B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2B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B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5F" w:rsidRDefault="0091445F">
      <w:r>
        <w:separator/>
      </w:r>
    </w:p>
  </w:footnote>
  <w:footnote w:type="continuationSeparator" w:id="0">
    <w:p w:rsidR="0091445F" w:rsidRDefault="00914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32B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97E28"/>
    <w:rsid w:val="00043701"/>
    <w:rsid w:val="00097E28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44430"/>
    <w:rsid w:val="00567C6F"/>
    <w:rsid w:val="00573BAD"/>
    <w:rsid w:val="0058676C"/>
    <w:rsid w:val="005A4BC6"/>
    <w:rsid w:val="005F764D"/>
    <w:rsid w:val="006038C3"/>
    <w:rsid w:val="00654A7B"/>
    <w:rsid w:val="006B5B24"/>
    <w:rsid w:val="00732A2E"/>
    <w:rsid w:val="00732B88"/>
    <w:rsid w:val="007B09C9"/>
    <w:rsid w:val="007B6378"/>
    <w:rsid w:val="007E06CE"/>
    <w:rsid w:val="00802D35"/>
    <w:rsid w:val="008306AF"/>
    <w:rsid w:val="008520F9"/>
    <w:rsid w:val="008850EF"/>
    <w:rsid w:val="00906FF7"/>
    <w:rsid w:val="0091445F"/>
    <w:rsid w:val="009D3AC4"/>
    <w:rsid w:val="00AE6185"/>
    <w:rsid w:val="00B622ED"/>
    <w:rsid w:val="00B9584E"/>
    <w:rsid w:val="00BE1ACA"/>
    <w:rsid w:val="00C103CD"/>
    <w:rsid w:val="00C232A0"/>
    <w:rsid w:val="00C2557E"/>
    <w:rsid w:val="00C5751F"/>
    <w:rsid w:val="00CE18E5"/>
    <w:rsid w:val="00D47F19"/>
    <w:rsid w:val="00D900FB"/>
    <w:rsid w:val="00D92E54"/>
    <w:rsid w:val="00E118BE"/>
    <w:rsid w:val="00E22043"/>
    <w:rsid w:val="00E7021A"/>
    <w:rsid w:val="00E87733"/>
    <w:rsid w:val="00EE371E"/>
    <w:rsid w:val="00EF07A9"/>
    <w:rsid w:val="00F722F5"/>
    <w:rsid w:val="00F74399"/>
    <w:rsid w:val="00F95123"/>
    <w:rsid w:val="00FA6FC1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04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2204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220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22043"/>
  </w:style>
  <w:style w:type="paragraph" w:styleId="a9">
    <w:name w:val="Balloon Text"/>
    <w:basedOn w:val="a"/>
    <w:link w:val="aa"/>
    <w:rsid w:val="00E220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204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BE1AC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E1ACA"/>
  </w:style>
  <w:style w:type="character" w:styleId="ad">
    <w:name w:val="footnote reference"/>
    <w:basedOn w:val="a0"/>
    <w:rsid w:val="00BE1ACA"/>
    <w:rPr>
      <w:vertAlign w:val="superscript"/>
    </w:rPr>
  </w:style>
  <w:style w:type="paragraph" w:styleId="ae">
    <w:name w:val="endnote text"/>
    <w:basedOn w:val="a"/>
    <w:link w:val="af"/>
    <w:rsid w:val="00FA6FC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FA6FC1"/>
  </w:style>
  <w:style w:type="character" w:styleId="af0">
    <w:name w:val="endnote reference"/>
    <w:basedOn w:val="a0"/>
    <w:rsid w:val="00FA6F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ovskiy_YN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mailto:sychugov@cs.msu.ru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AA-Dnestrovski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48C70-9D2B-42A3-8B16-397C156C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16</TotalTime>
  <Pages>1</Pages>
  <Words>407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MODELS OF PLASMA HEATING AT THE SECOND ELECTRON-CYCLOTRON HARMONIC IN TOKAMAKS AND STELLARATORS</dc:title>
  <dc:creator/>
  <cp:lastModifiedBy>Сатунин</cp:lastModifiedBy>
  <cp:revision>6</cp:revision>
  <cp:lastPrinted>1601-01-01T00:00:00Z</cp:lastPrinted>
  <dcterms:created xsi:type="dcterms:W3CDTF">2021-01-17T17:34:00Z</dcterms:created>
  <dcterms:modified xsi:type="dcterms:W3CDTF">2021-05-20T10:35:00Z</dcterms:modified>
</cp:coreProperties>
</file>