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276" w:rsidRPr="00307E0F" w:rsidRDefault="00333276" w:rsidP="009A2653">
      <w:pPr>
        <w:pStyle w:val="Zv-Titlereport"/>
        <w:spacing w:line="238" w:lineRule="auto"/>
      </w:pPr>
      <w:r w:rsidRPr="00016F71">
        <w:t>Влияние продольного СВЧ электрического поля на параметры потока плазмы безэлектродного инжектора</w:t>
      </w:r>
      <w:r w:rsidR="00307E0F" w:rsidRPr="00307E0F">
        <w:t xml:space="preserve"> </w:t>
      </w:r>
      <w:r w:rsidR="00307E0F">
        <w:rPr>
          <w:rStyle w:val="aa"/>
        </w:rPr>
        <w:footnoteReference w:customMarkFollows="1" w:id="1"/>
        <w:t>*)</w:t>
      </w:r>
    </w:p>
    <w:p w:rsidR="00333276" w:rsidRDefault="00333276" w:rsidP="009A2653">
      <w:pPr>
        <w:pStyle w:val="Zv-Author"/>
        <w:spacing w:line="238" w:lineRule="auto"/>
      </w:pPr>
      <w:r w:rsidRPr="00016F71">
        <w:rPr>
          <w:u w:val="single"/>
        </w:rPr>
        <w:t>Калашников</w:t>
      </w:r>
      <w:r w:rsidRPr="00333276">
        <w:rPr>
          <w:u w:val="single"/>
        </w:rPr>
        <w:t xml:space="preserve"> </w:t>
      </w:r>
      <w:r w:rsidRPr="00016F71">
        <w:rPr>
          <w:u w:val="single"/>
        </w:rPr>
        <w:t>А.В.</w:t>
      </w:r>
      <w:r>
        <w:t>, Шевцов</w:t>
      </w:r>
      <w:r w:rsidRPr="00333276">
        <w:t xml:space="preserve"> </w:t>
      </w:r>
      <w:r>
        <w:t>Е.А.</w:t>
      </w:r>
    </w:p>
    <w:p w:rsidR="00333276" w:rsidRPr="004A0268" w:rsidRDefault="00333276" w:rsidP="009A2653">
      <w:pPr>
        <w:pStyle w:val="Zv-Organization"/>
        <w:spacing w:line="238" w:lineRule="auto"/>
      </w:pPr>
      <w:r>
        <w:t>Российский университет дружбы народов, Москва, РФ,</w:t>
      </w:r>
      <w:r w:rsidRPr="004A0268">
        <w:t xml:space="preserve"> </w:t>
      </w:r>
      <w:hyperlink r:id="rId8" w:history="1">
        <w:r w:rsidRPr="00832724">
          <w:rPr>
            <w:rStyle w:val="a7"/>
            <w:lang w:val="en-US"/>
          </w:rPr>
          <w:t>nich</w:t>
        </w:r>
        <w:r w:rsidRPr="00832724">
          <w:rPr>
            <w:rStyle w:val="a7"/>
          </w:rPr>
          <w:t>@</w:t>
        </w:r>
        <w:r w:rsidRPr="00832724">
          <w:rPr>
            <w:rStyle w:val="a7"/>
            <w:lang w:val="en-US"/>
          </w:rPr>
          <w:t>rad</w:t>
        </w:r>
        <w:r w:rsidRPr="00832724">
          <w:rPr>
            <w:rStyle w:val="a7"/>
          </w:rPr>
          <w:t>.</w:t>
        </w:r>
        <w:r w:rsidRPr="00832724">
          <w:rPr>
            <w:rStyle w:val="a7"/>
            <w:lang w:val="en-US"/>
          </w:rPr>
          <w:t>pfu</w:t>
        </w:r>
        <w:r w:rsidRPr="00832724">
          <w:rPr>
            <w:rStyle w:val="a7"/>
          </w:rPr>
          <w:t>.</w:t>
        </w:r>
        <w:r w:rsidRPr="00832724">
          <w:rPr>
            <w:rStyle w:val="a7"/>
            <w:lang w:val="en-US"/>
          </w:rPr>
          <w:t>edu</w:t>
        </w:r>
        <w:r w:rsidRPr="00832724">
          <w:rPr>
            <w:rStyle w:val="a7"/>
          </w:rPr>
          <w:t>.</w:t>
        </w:r>
        <w:r w:rsidRPr="00832724">
          <w:rPr>
            <w:rStyle w:val="a7"/>
            <w:lang w:val="en-US"/>
          </w:rPr>
          <w:t>ru</w:t>
        </w:r>
      </w:hyperlink>
    </w:p>
    <w:p w:rsidR="00333276" w:rsidRPr="00953203" w:rsidRDefault="00333276" w:rsidP="009A2653">
      <w:pPr>
        <w:pStyle w:val="Zv-bodyreport"/>
        <w:spacing w:line="238" w:lineRule="auto"/>
      </w:pPr>
      <w:r w:rsidRPr="00953203">
        <w:t>В работе представлены результаты, полученные на экспериментальном стенде [1], созданного для изучения возможности ускорения заряженных частиц продольным СВЧ электрическим полем. Стенд состоит из двух последовательно расположенных цилиндрических резонаторов и соленоидов, обеспечивающих продольное аксиально-симметричное магнитное поле. Диэлектрический плазмопровод (кварцевое стекло, диаметр 6 см, длинна 200 см) проходит оба резонатора через их торцевые стенки. Один из резонаторов с модой колебаний TE</w:t>
      </w:r>
      <w:r w:rsidRPr="00953203">
        <w:rPr>
          <w:vertAlign w:val="subscript"/>
        </w:rPr>
        <w:t>111</w:t>
      </w:r>
      <w:r w:rsidRPr="00953203">
        <w:t xml:space="preserve"> выполняет роль плазмообразующего инжектора. Другой, с модой Е</w:t>
      </w:r>
      <w:r w:rsidRPr="00953203">
        <w:rPr>
          <w:vertAlign w:val="subscript"/>
        </w:rPr>
        <w:t>011</w:t>
      </w:r>
      <w:r w:rsidRPr="00953203">
        <w:t>, обеспечивает  в своем объёме  и соответственно в плазмопроводе СВЧ поле  преимущественно с продольной электрической составляющей, влияние которой на параметры формируемой плазмы  и является предметом исследования. Транспортировка потока плазмы из инжектора в резонатор  Е</w:t>
      </w:r>
      <w:r w:rsidRPr="00953203">
        <w:rPr>
          <w:vertAlign w:val="subscript"/>
        </w:rPr>
        <w:t>011</w:t>
      </w:r>
      <w:r w:rsidRPr="00953203">
        <w:t xml:space="preserve"> осуществляется созданием градиента осевого магнитного поля между резонаторами. В работе используются два  магнетронных генератора со стабилизированными источниками питания (М-105-1, </w:t>
      </w:r>
      <w:r w:rsidRPr="00953203">
        <w:rPr>
          <w:sz w:val="32"/>
          <w:szCs w:val="32"/>
        </w:rPr>
        <w:t>ω</w:t>
      </w:r>
      <w:r w:rsidRPr="00953203">
        <w:rPr>
          <w:vertAlign w:val="subscript"/>
        </w:rPr>
        <w:t>0</w:t>
      </w:r>
      <w:r w:rsidRPr="00953203">
        <w:t xml:space="preserve"> = 2πf</w:t>
      </w:r>
      <w:r w:rsidRPr="00953203">
        <w:rPr>
          <w:vertAlign w:val="subscript"/>
        </w:rPr>
        <w:t>0</w:t>
      </w:r>
      <w:r w:rsidRPr="00953203">
        <w:t xml:space="preserve"> = 1,5×10</w:t>
      </w:r>
      <w:r w:rsidRPr="00953203">
        <w:rPr>
          <w:vertAlign w:val="superscript"/>
        </w:rPr>
        <w:t>10</w:t>
      </w:r>
      <w:r w:rsidRPr="00953203">
        <w:t xml:space="preserve"> рад с</w:t>
      </w:r>
      <w:r w:rsidRPr="00953203">
        <w:rPr>
          <w:vertAlign w:val="superscript"/>
        </w:rPr>
        <w:t>-1</w:t>
      </w:r>
      <w:r w:rsidRPr="00953203">
        <w:t>). Возбуждение ТЕ</w:t>
      </w:r>
      <w:r w:rsidRPr="00953203">
        <w:rPr>
          <w:vertAlign w:val="subscript"/>
        </w:rPr>
        <w:t xml:space="preserve">111 </w:t>
      </w:r>
      <w:r w:rsidRPr="00953203">
        <w:t>осуществляется двумя штыревыми антеннами, расположенными по азимуту  под углом 90 градусов. Обе симметричные антенны запитаны от одного магнетрона с модернизированной системой охлаждения анода. Конструктивные особенности СВЧ тракта обеспечивают разность фаз СВЧ поля на одной антенне относительно другой, что в сочетании с азимутальным расположением антенн в резонаторе, приводит к формированию вращающегося радиального СВЧ-электрического поля. Резонатор E</w:t>
      </w:r>
      <w:r w:rsidRPr="00953203">
        <w:rPr>
          <w:vertAlign w:val="subscript"/>
        </w:rPr>
        <w:t>011</w:t>
      </w:r>
      <w:r w:rsidRPr="00953203">
        <w:t xml:space="preserve"> возбуждается петлевой пристеночной антенной,  от второго магнетронного генератора. Вакуумная откачка осуществляется турбомолекулярным насосом  ТМН-1500, со скоростью откачки 700 л/с. Подача рабочего газа (Ar,Xe) контролируется пьезоэлектрической системой напуска СНА-1. Профиль магнитного поля определялся как расстояниями между соленоидами, так и номиналом силы тока в каждом из них. Измерение параметров плазменного потока проводилось пятисеточным электростатическим анализатором и дискообразным электродом.</w:t>
      </w:r>
    </w:p>
    <w:p w:rsidR="00333276" w:rsidRPr="00953203" w:rsidRDefault="00333276" w:rsidP="009A2653">
      <w:pPr>
        <w:pStyle w:val="Zv-bodyreport"/>
        <w:spacing w:line="238" w:lineRule="auto"/>
      </w:pPr>
      <w:r w:rsidRPr="00953203">
        <w:t xml:space="preserve"> Установлены оптимальные режимы работы стенда, при поддержании которых реализуется эффективная наработка плазмы в инжекторе и её дальнейшая транспортировка в Е</w:t>
      </w:r>
      <w:r w:rsidRPr="00953203">
        <w:rPr>
          <w:vertAlign w:val="subscript"/>
        </w:rPr>
        <w:t>011</w:t>
      </w:r>
      <w:r w:rsidRPr="00953203">
        <w:t xml:space="preserve"> резонатор. Показана возможность формирования  плазмы с концентрацией превышающей критическое значение для используемой СВЧ-частоты. Зафиксированы изменения в потоковой энергии ионной и электронной компонент плазмы под влиянием продольного электрического СВЧ поля.</w:t>
      </w:r>
    </w:p>
    <w:p w:rsidR="00333276" w:rsidRDefault="00333276" w:rsidP="009A2653">
      <w:pPr>
        <w:pStyle w:val="Zv-bodyreport"/>
        <w:spacing w:line="238" w:lineRule="auto"/>
      </w:pPr>
      <w:r w:rsidRPr="00953203">
        <w:t>Полученные результаты свидетельствуют о необходимости дополнительного оснащения экспериментального стенда средствами диагностики и контроля для дальнейших исследований.</w:t>
      </w:r>
    </w:p>
    <w:p w:rsidR="00333276" w:rsidRDefault="00333276" w:rsidP="009A2653">
      <w:pPr>
        <w:pStyle w:val="Zv-bodyreport"/>
        <w:spacing w:line="238" w:lineRule="auto"/>
      </w:pPr>
      <w:r>
        <w:t>Работа выполнена при финансовой поддержки программы РУДН «5</w:t>
      </w:r>
      <w:r w:rsidRPr="007452E2">
        <w:t>-1</w:t>
      </w:r>
      <w:r>
        <w:t>00» и гранта РФФИ № 18-29-21041.</w:t>
      </w:r>
    </w:p>
    <w:p w:rsidR="00333276" w:rsidRDefault="00333276" w:rsidP="009A2653">
      <w:pPr>
        <w:pStyle w:val="Zv-TitleReferences-ru"/>
        <w:spacing w:line="238" w:lineRule="auto"/>
      </w:pPr>
      <w:r>
        <w:t>Литература</w:t>
      </w:r>
    </w:p>
    <w:p w:rsidR="00333276" w:rsidRPr="0058767F" w:rsidRDefault="00333276" w:rsidP="009A2653">
      <w:pPr>
        <w:pStyle w:val="Zv-References-ru"/>
        <w:numPr>
          <w:ilvl w:val="0"/>
          <w:numId w:val="1"/>
        </w:numPr>
        <w:spacing w:line="238" w:lineRule="auto"/>
      </w:pPr>
      <w:r w:rsidRPr="0058767F">
        <w:t xml:space="preserve">Балмашнов А.А., Бутко Н.Б., Калашников А.В., Степин В.П., Степина С.П., Умнов А.М. </w:t>
      </w:r>
      <w:r w:rsidRPr="00604654">
        <w:t xml:space="preserve">«Многофункциональный экспериментальный стенд. Ускорение частиц плазмы полем, формируемым продольным СВЧ-электрическим полем.». XLVII Международная звенигородская конференция по физике плазмы и </w:t>
      </w:r>
      <w:r>
        <w:t>УТС</w:t>
      </w:r>
      <w:r w:rsidRPr="00604654">
        <w:t>. Звенигород, 2020. Тез.док. С.183;</w:t>
      </w:r>
    </w:p>
    <w:sectPr w:rsidR="00333276" w:rsidRPr="005876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AD" w:rsidRDefault="00E532AD">
      <w:r>
        <w:separator/>
      </w:r>
    </w:p>
  </w:endnote>
  <w:endnote w:type="continuationSeparator" w:id="0">
    <w:p w:rsidR="00E532AD" w:rsidRDefault="00E5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51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51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265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AD" w:rsidRDefault="00E532AD">
      <w:r>
        <w:separator/>
      </w:r>
    </w:p>
  </w:footnote>
  <w:footnote w:type="continuationSeparator" w:id="0">
    <w:p w:rsidR="00E532AD" w:rsidRDefault="00E532AD">
      <w:r>
        <w:continuationSeparator/>
      </w:r>
    </w:p>
  </w:footnote>
  <w:footnote w:id="1">
    <w:p w:rsidR="00307E0F" w:rsidRPr="00307E0F" w:rsidRDefault="00307E0F">
      <w:pPr>
        <w:pStyle w:val="a8"/>
        <w:rPr>
          <w:sz w:val="22"/>
          <w:szCs w:val="22"/>
          <w:lang w:val="en-US"/>
        </w:rPr>
      </w:pPr>
      <w:r w:rsidRPr="00307E0F">
        <w:rPr>
          <w:rStyle w:val="aa"/>
          <w:sz w:val="22"/>
          <w:szCs w:val="22"/>
        </w:rPr>
        <w:t>*)</w:t>
      </w:r>
      <w:r w:rsidRPr="00307E0F">
        <w:rPr>
          <w:sz w:val="22"/>
          <w:szCs w:val="22"/>
        </w:rPr>
        <w:t xml:space="preserve">  </w:t>
      </w:r>
      <w:hyperlink r:id="rId1" w:history="1">
        <w:r w:rsidRPr="00307E0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F51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7DB6"/>
    <w:rsid w:val="00037DCC"/>
    <w:rsid w:val="00043701"/>
    <w:rsid w:val="000C7078"/>
    <w:rsid w:val="000D3245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7E0F"/>
    <w:rsid w:val="00333276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51CB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A2653"/>
    <w:rsid w:val="009E7DB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532A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333276"/>
    <w:rPr>
      <w:color w:val="0000FF"/>
      <w:u w:val="single"/>
    </w:rPr>
  </w:style>
  <w:style w:type="paragraph" w:styleId="a8">
    <w:name w:val="footnote text"/>
    <w:basedOn w:val="a"/>
    <w:link w:val="a9"/>
    <w:rsid w:val="00307E0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07E0F"/>
  </w:style>
  <w:style w:type="character" w:styleId="aa">
    <w:name w:val="footnote reference"/>
    <w:basedOn w:val="a0"/>
    <w:rsid w:val="00307E0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h@rad.pfu.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FA-Kalashn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4BC39-8095-4443-9452-E1BC285A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378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ПРОДОЛЬНОГО СВЧ ЭЛЕКТРИЧЕСКОГО ПОЛЯ НА ПАРАМЕТРЫ ПОТОКА ПЛАЗМЫ БЕЗЭЛЕКТРОДНОГО ИНЖЕКТОРА</dc:title>
  <dc:creator/>
  <cp:lastModifiedBy>Сатунин</cp:lastModifiedBy>
  <cp:revision>4</cp:revision>
  <cp:lastPrinted>1601-01-01T00:00:00Z</cp:lastPrinted>
  <dcterms:created xsi:type="dcterms:W3CDTF">2021-02-10T11:51:00Z</dcterms:created>
  <dcterms:modified xsi:type="dcterms:W3CDTF">2021-06-02T10:37:00Z</dcterms:modified>
</cp:coreProperties>
</file>