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32" w:rsidRDefault="00517E32" w:rsidP="00517E32">
      <w:pPr>
        <w:pStyle w:val="Zv-Titlereport"/>
      </w:pPr>
      <w:r>
        <w:rPr>
          <w:bCs/>
          <w:szCs w:val="24"/>
        </w:rPr>
        <w:t xml:space="preserve">Термодинамические свойства газоплазменного состояния в низкотемпратурном («вакуумном») пределе </w:t>
      </w:r>
      <w:r w:rsidR="00D56ACC">
        <w:rPr>
          <w:rStyle w:val="aa"/>
          <w:bCs/>
          <w:szCs w:val="24"/>
        </w:rPr>
        <w:footnoteReference w:customMarkFollows="1" w:id="1"/>
        <w:t>*)</w:t>
      </w:r>
    </w:p>
    <w:p w:rsidR="00517E32" w:rsidRDefault="00517E32" w:rsidP="00517E32">
      <w:pPr>
        <w:pStyle w:val="Zv-Author"/>
      </w:pPr>
      <w:r w:rsidRPr="00517E32">
        <w:rPr>
          <w:vertAlign w:val="superscript"/>
        </w:rPr>
        <w:t>1,2</w:t>
      </w:r>
      <w:r>
        <w:t>Иосилевский И.Л.</w:t>
      </w:r>
    </w:p>
    <w:p w:rsidR="00517E32" w:rsidRPr="009B13D4" w:rsidRDefault="00517E32" w:rsidP="00517E32">
      <w:pPr>
        <w:pStyle w:val="Zv-Organization"/>
      </w:pPr>
      <w:r w:rsidRPr="00517E32">
        <w:rPr>
          <w:vertAlign w:val="superscript"/>
        </w:rPr>
        <w:t>1</w:t>
      </w:r>
      <w:r>
        <w:t xml:space="preserve">Объединенный институт высоких температур РАН, </w:t>
      </w:r>
      <w:hyperlink r:id="rId8" w:history="1">
        <w:r w:rsidRPr="009576B1">
          <w:rPr>
            <w:rStyle w:val="a7"/>
            <w:lang w:val="en-US"/>
          </w:rPr>
          <w:t>iosilevskiy</w:t>
        </w:r>
        <w:r w:rsidRPr="009576B1">
          <w:rPr>
            <w:rStyle w:val="a7"/>
          </w:rPr>
          <w:t>@</w:t>
        </w:r>
        <w:r w:rsidRPr="009576B1">
          <w:rPr>
            <w:rStyle w:val="a7"/>
            <w:lang w:val="en-US"/>
          </w:rPr>
          <w:t>gmail</w:t>
        </w:r>
        <w:r w:rsidRPr="009576B1">
          <w:rPr>
            <w:rStyle w:val="a7"/>
          </w:rPr>
          <w:t>.</w:t>
        </w:r>
        <w:r w:rsidRPr="009576B1">
          <w:rPr>
            <w:rStyle w:val="a7"/>
            <w:lang w:val="en-US"/>
          </w:rPr>
          <w:t>com</w:t>
        </w:r>
      </w:hyperlink>
      <w:r w:rsidRPr="00517E32">
        <w:br/>
      </w:r>
      <w:r w:rsidRPr="00517E32">
        <w:rPr>
          <w:vertAlign w:val="superscript"/>
        </w:rPr>
        <w:t>2</w:t>
      </w:r>
      <w:r>
        <w:t>Московский физико-технический институт (национальный исследовательский</w:t>
      </w:r>
      <w:r w:rsidRPr="00517E32">
        <w:br/>
      </w:r>
      <w:r>
        <w:rPr>
          <w:lang w:val="en-US"/>
        </w:rPr>
        <w:t xml:space="preserve">    </w:t>
      </w:r>
      <w:r>
        <w:t xml:space="preserve"> университет</w:t>
      </w:r>
      <w:r w:rsidRPr="00E60882">
        <w:t>)</w:t>
      </w:r>
      <w:r w:rsidRPr="009B13D4">
        <w:t>.</w:t>
      </w:r>
    </w:p>
    <w:p w:rsidR="00517E32" w:rsidRPr="0033186F" w:rsidRDefault="00517E32" w:rsidP="00517E32">
      <w:pPr>
        <w:pStyle w:val="Zv-bodyreport"/>
      </w:pPr>
      <w:r w:rsidRPr="00BA425E">
        <w:t xml:space="preserve">Анализируется термодинамика вещества в пределе бесконечно разреженной плазмы нулевой температуры: </w:t>
      </w:r>
      <w:r w:rsidRPr="00BA425E">
        <w:rPr>
          <w:i/>
          <w:iCs/>
        </w:rPr>
        <w:t>Т</w:t>
      </w:r>
      <w:r w:rsidRPr="00BA425E">
        <w:t> </w:t>
      </w:r>
      <w:r w:rsidRPr="00BA425E">
        <w:sym w:font="Symbol" w:char="F0AE"/>
      </w:r>
      <w:r w:rsidRPr="00BA425E">
        <w:t xml:space="preserve"> 0, </w:t>
      </w:r>
      <w:r w:rsidRPr="00BA425E">
        <w:rPr>
          <w:i/>
          <w:iCs/>
        </w:rPr>
        <w:sym w:font="Symbol" w:char="F072"/>
      </w:r>
      <w:r w:rsidRPr="00BA425E">
        <w:t> </w:t>
      </w:r>
      <w:r w:rsidRPr="00BA425E">
        <w:sym w:font="Symbol" w:char="F0AE"/>
      </w:r>
      <w:r w:rsidRPr="00BA425E">
        <w:t> 0 {</w:t>
      </w:r>
      <w:r w:rsidRPr="00BA425E">
        <w:sym w:font="Symbol" w:char="F06D"/>
      </w:r>
      <w:r w:rsidRPr="00BA425E">
        <w:rPr>
          <w:i/>
          <w:vertAlign w:val="subscript"/>
        </w:rPr>
        <w:t>е</w:t>
      </w:r>
      <w:r w:rsidRPr="00BA425E">
        <w:t>(</w:t>
      </w:r>
      <w:r w:rsidRPr="00BA425E">
        <w:rPr>
          <w:i/>
        </w:rPr>
        <w:sym w:font="Symbol" w:char="F072"/>
      </w:r>
      <w:r w:rsidRPr="00BA425E">
        <w:rPr>
          <w:i/>
        </w:rPr>
        <w:t>,T</w:t>
      </w:r>
      <w:r w:rsidRPr="00BA425E">
        <w:t>) = </w:t>
      </w:r>
      <w:r w:rsidRPr="00BA425E">
        <w:rPr>
          <w:i/>
          <w:lang w:val="en-US"/>
        </w:rPr>
        <w:t>const</w:t>
      </w:r>
      <w:r w:rsidRPr="00BA425E">
        <w:rPr>
          <w:i/>
        </w:rPr>
        <w:t>.</w:t>
      </w:r>
      <w:r w:rsidRPr="00BA425E">
        <w:t xml:space="preserve">} («ХМП-предел»). Термодинамика плазмы приобретает в этом пределе замечательную схематическую структуру, являющуюся прообразом реальной структуры термодинамических зависимостей газовой плазмы при </w:t>
      </w:r>
      <w:r w:rsidRPr="00BA425E">
        <w:rPr>
          <w:i/>
        </w:rPr>
        <w:t>Т </w:t>
      </w:r>
      <w:r w:rsidRPr="00BA425E">
        <w:t xml:space="preserve">&gt; 0. Естественным управляющим параметром в ХМП-пределе является химический потенциал электрона (или атома, молекулы и др.) </w:t>
      </w:r>
      <w:r w:rsidRPr="00BA425E">
        <w:sym w:font="Symbol" w:char="F06D"/>
      </w:r>
      <w:r w:rsidRPr="00BA425E">
        <w:rPr>
          <w:i/>
          <w:vertAlign w:val="subscript"/>
        </w:rPr>
        <w:t>е</w:t>
      </w:r>
      <w:r w:rsidRPr="00BA425E">
        <w:t>(</w:t>
      </w:r>
      <w:r w:rsidRPr="00BA425E">
        <w:rPr>
          <w:i/>
        </w:rPr>
        <w:sym w:font="Symbol" w:char="F072"/>
      </w:r>
      <w:r w:rsidRPr="00BA425E">
        <w:rPr>
          <w:i/>
        </w:rPr>
        <w:t>,T</w:t>
      </w:r>
      <w:r w:rsidRPr="00BA425E">
        <w:t xml:space="preserve">). При специальном выборе координат оба уравнения состояния плазмы (термическое и калорическое) вырождаются в ХМП-пределе в почти идентичные объекты предельно простой, </w:t>
      </w:r>
      <w:r w:rsidRPr="00BA425E">
        <w:rPr>
          <w:iCs/>
        </w:rPr>
        <w:t xml:space="preserve">ступенчатой формы («лестница ионизации»). Дифференциальные же </w:t>
      </w:r>
      <w:r w:rsidRPr="00BA425E">
        <w:t xml:space="preserve">термодинамические </w:t>
      </w:r>
      <w:r w:rsidRPr="00BA425E">
        <w:rPr>
          <w:iCs/>
        </w:rPr>
        <w:t>характеристики −</w:t>
      </w:r>
      <w:r w:rsidRPr="00BA425E">
        <w:t xml:space="preserve"> </w:t>
      </w:r>
      <w:r w:rsidRPr="00BA425E">
        <w:rPr>
          <w:iCs/>
        </w:rPr>
        <w:t xml:space="preserve">в набор </w:t>
      </w:r>
      <w:r w:rsidRPr="00BA425E">
        <w:rPr>
          <w:i/>
        </w:rPr>
        <w:sym w:font="Symbol" w:char="F064"/>
      </w:r>
      <w:r w:rsidRPr="00BA425E">
        <w:rPr>
          <w:i/>
        </w:rPr>
        <w:t>-</w:t>
      </w:r>
      <w:r w:rsidRPr="00BA425E">
        <w:rPr>
          <w:iCs/>
        </w:rPr>
        <w:t xml:space="preserve">образных пиков (либо провалов) («термодинамический спектр»). </w:t>
      </w:r>
      <w:r w:rsidRPr="00BA425E">
        <w:t xml:space="preserve">Принципиально, что все эти структурообразующие элементы («ступени» и «линии») точно равны по амплитуде и строго «центрированы» (в выбранных переменных) на главных элементах энергетической шкалы вещества – совокупности всех потенциалов ионизации и диссоциации, </w:t>
      </w:r>
      <w:r w:rsidRPr="00BA425E">
        <w:rPr>
          <w:i/>
        </w:rPr>
        <w:t>I</w:t>
      </w:r>
      <w:r w:rsidRPr="00BA425E">
        <w:rPr>
          <w:i/>
          <w:vertAlign w:val="subscript"/>
          <w:lang w:val="en-US"/>
        </w:rPr>
        <w:t>k</w:t>
      </w:r>
      <w:r w:rsidRPr="00BA425E">
        <w:t xml:space="preserve"> и </w:t>
      </w:r>
      <w:r w:rsidRPr="00BA425E">
        <w:rPr>
          <w:i/>
        </w:rPr>
        <w:t>D</w:t>
      </w:r>
      <w:r w:rsidRPr="00BA425E">
        <w:rPr>
          <w:i/>
          <w:vertAlign w:val="subscript"/>
        </w:rPr>
        <w:t>n</w:t>
      </w:r>
      <w:r w:rsidRPr="00BA425E">
        <w:t xml:space="preserve">, дополненной величиной теплоты сублимации </w:t>
      </w:r>
      <w:r w:rsidRPr="00BA425E">
        <w:sym w:font="Symbol" w:char="F044"/>
      </w:r>
      <w:r w:rsidRPr="00BA425E">
        <w:rPr>
          <w:vertAlign w:val="subscript"/>
        </w:rPr>
        <w:t>s</w:t>
      </w:r>
      <w:r w:rsidRPr="00BA425E">
        <w:rPr>
          <w:i/>
        </w:rPr>
        <w:t>H</w:t>
      </w:r>
      <w:r w:rsidRPr="00BA425E">
        <w:rPr>
          <w:vertAlign w:val="superscript"/>
        </w:rPr>
        <w:t>0</w:t>
      </w:r>
      <w:r w:rsidRPr="00BA425E">
        <w:t xml:space="preserve">. Примечательно, что энергии связи только </w:t>
      </w:r>
      <w:r w:rsidRPr="00BA425E">
        <w:rPr>
          <w:i/>
        </w:rPr>
        <w:t>основных состояний</w:t>
      </w:r>
      <w:r w:rsidRPr="00BA425E">
        <w:t xml:space="preserve"> комплексов проявляются в вышеуказанных деталях предельных структур. Энергии же возбужденных состояний любых комплексов не отвечают </w:t>
      </w:r>
      <w:r w:rsidRPr="00BA425E">
        <w:rPr>
          <w:i/>
        </w:rPr>
        <w:t>никаким наблюдаемым элементам</w:t>
      </w:r>
      <w:r w:rsidRPr="00BA425E">
        <w:t xml:space="preserve"> этих структур («ступеням лестницы ионизации» или «линиям термодинамического спектра»). Принципиальным достоинством обсуждаемого представления изотермы </w:t>
      </w:r>
      <w:r w:rsidRPr="00BA425E">
        <w:rPr>
          <w:i/>
        </w:rPr>
        <w:t>Т </w:t>
      </w:r>
      <w:r w:rsidRPr="00BA425E">
        <w:t>= 0 (модифицированной «холодной кривой»</w:t>
      </w:r>
      <w:bookmarkStart w:id="0" w:name="_GoBack"/>
      <w:bookmarkEnd w:id="0"/>
      <w:r w:rsidRPr="00BA425E">
        <w:t xml:space="preserve">) является ее роль естественного </w:t>
      </w:r>
      <w:r w:rsidRPr="00BA425E">
        <w:rPr>
          <w:i/>
          <w:iCs/>
        </w:rPr>
        <w:t xml:space="preserve">нулевого приближения </w:t>
      </w:r>
      <w:r w:rsidRPr="00BA425E">
        <w:rPr>
          <w:iCs/>
        </w:rPr>
        <w:t>в процедуре строгого обоснования</w:t>
      </w:r>
      <w:r w:rsidRPr="00BA425E">
        <w:t xml:space="preserve"> химической модели плазмы (т.е. описания на языке смеси «свободных» комплексов) исходя из модели физической (ядра + электроны) в рамках систематического (асимптотического) разложения по малому параметру. Важным моментом при этом является то, что в отличие от традиционно развиваемого подхода, исходящего из разложения по степеням активности при постоянной температуре, таким параметром разложения должна служить </w:t>
      </w:r>
      <w:r w:rsidRPr="00BA425E">
        <w:rPr>
          <w:i/>
        </w:rPr>
        <w:t xml:space="preserve">температура, </w:t>
      </w:r>
      <w:r w:rsidRPr="00BA425E">
        <w:t xml:space="preserve">точнее разложение по асимптотической системе функций типа </w:t>
      </w:r>
      <w:r w:rsidRPr="00BA425E">
        <w:sym w:font="Symbol" w:char="F06C"/>
      </w:r>
      <w:r w:rsidRPr="00BA425E">
        <w:rPr>
          <w:i/>
          <w:vertAlign w:val="subscript"/>
          <w:lang w:val="en-US"/>
        </w:rPr>
        <w:t>k</w:t>
      </w:r>
      <w:r w:rsidRPr="00BA425E">
        <w:t>(</w:t>
      </w:r>
      <w:r w:rsidRPr="00BA425E">
        <w:rPr>
          <w:i/>
        </w:rPr>
        <w:t>Т</w:t>
      </w:r>
      <w:r w:rsidRPr="00BA425E">
        <w:t>) ~ exp{– </w:t>
      </w:r>
      <w:r w:rsidRPr="00BA425E">
        <w:rPr>
          <w:i/>
          <w:lang w:val="en-US"/>
        </w:rPr>
        <w:t>A</w:t>
      </w:r>
      <w:r w:rsidRPr="00BA425E">
        <w:rPr>
          <w:i/>
          <w:vertAlign w:val="subscript"/>
          <w:lang w:val="en-US"/>
        </w:rPr>
        <w:t>k</w:t>
      </w:r>
      <w:r w:rsidRPr="00BA425E">
        <w:t>(</w:t>
      </w:r>
      <w:r w:rsidRPr="00BA425E">
        <w:sym w:font="Symbol" w:char="F06D"/>
      </w:r>
      <w:r w:rsidRPr="00BA425E">
        <w:rPr>
          <w:i/>
          <w:vertAlign w:val="subscript"/>
        </w:rPr>
        <w:t>е</w:t>
      </w:r>
      <w:r w:rsidRPr="00BA425E">
        <w:t>)/</w:t>
      </w:r>
      <w:r w:rsidRPr="00BA425E">
        <w:rPr>
          <w:i/>
        </w:rPr>
        <w:t>Т</w:t>
      </w:r>
      <w:r w:rsidRPr="00BA425E">
        <w:rPr>
          <w:i/>
          <w:vertAlign w:val="subscript"/>
        </w:rPr>
        <w:t xml:space="preserve"> </w:t>
      </w:r>
      <w:r w:rsidRPr="00BA425E">
        <w:t xml:space="preserve">} при </w:t>
      </w:r>
      <w:r w:rsidRPr="00BA425E">
        <w:sym w:font="Symbol" w:char="F06D"/>
      </w:r>
      <w:r w:rsidRPr="00BA425E">
        <w:rPr>
          <w:i/>
          <w:vertAlign w:val="subscript"/>
        </w:rPr>
        <w:t>е</w:t>
      </w:r>
      <w:r w:rsidRPr="00BA425E">
        <w:t> = </w:t>
      </w:r>
      <w:r w:rsidRPr="00BA425E">
        <w:rPr>
          <w:i/>
          <w:lang w:val="en-US"/>
        </w:rPr>
        <w:t>const</w:t>
      </w:r>
      <w:r w:rsidRPr="00BA425E">
        <w:rPr>
          <w:i/>
        </w:rPr>
        <w:t>.</w:t>
      </w:r>
      <w:r w:rsidRPr="00BA425E">
        <w:t xml:space="preserve"> сразу </w:t>
      </w:r>
      <w:r w:rsidRPr="00BA425E">
        <w:rPr>
          <w:i/>
        </w:rPr>
        <w:t>во всем диапазоне</w:t>
      </w:r>
      <w:r w:rsidRPr="00BA425E">
        <w:t xml:space="preserve"> значений химического потенциала (т.е. одновременно на всей энергетической шкале − от полной ионизации до границы конденсации плазмы).</w:t>
      </w:r>
    </w:p>
    <w:p w:rsidR="00517E32" w:rsidRDefault="00517E32" w:rsidP="00517E32">
      <w:pPr>
        <w:pStyle w:val="Zv-bodyreport"/>
      </w:pPr>
      <w:r w:rsidRPr="00BA425E">
        <w:t xml:space="preserve">Обсуждаемая предельная структура термодинамики плазмы при </w:t>
      </w:r>
      <w:r w:rsidRPr="00BA425E">
        <w:rPr>
          <w:i/>
          <w:iCs/>
        </w:rPr>
        <w:t>Т</w:t>
      </w:r>
      <w:r w:rsidRPr="00BA425E">
        <w:t> ~ 0 не является привилегией лишь квантовых систем. Существование аналогичных «лестниц ионизации» и «термодинамических спектров» можно ожидать и для широкого класса классических</w:t>
      </w:r>
      <w:r w:rsidRPr="00BA425E">
        <w:rPr>
          <w:i/>
          <w:iCs/>
        </w:rPr>
        <w:t xml:space="preserve"> </w:t>
      </w:r>
      <w:r w:rsidRPr="00BA425E">
        <w:t>кулоновских систем, таких как модель заряженных твердых и мягких сфер или модель Глаубермана и многих других</w:t>
      </w:r>
      <w:r>
        <w:t xml:space="preserve">. </w:t>
      </w:r>
    </w:p>
    <w:p w:rsidR="00654A7B" w:rsidRPr="00517E32" w:rsidRDefault="00654A7B"/>
    <w:sectPr w:rsidR="00654A7B" w:rsidRPr="00517E3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723" w:rsidRDefault="00DE1723">
      <w:r>
        <w:separator/>
      </w:r>
    </w:p>
  </w:endnote>
  <w:endnote w:type="continuationSeparator" w:id="0">
    <w:p w:rsidR="00DE1723" w:rsidRDefault="00DE1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27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27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9C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723" w:rsidRDefault="00DE1723">
      <w:r>
        <w:separator/>
      </w:r>
    </w:p>
  </w:footnote>
  <w:footnote w:type="continuationSeparator" w:id="0">
    <w:p w:rsidR="00DE1723" w:rsidRDefault="00DE1723">
      <w:r>
        <w:continuationSeparator/>
      </w:r>
    </w:p>
  </w:footnote>
  <w:footnote w:id="1">
    <w:p w:rsidR="00D56ACC" w:rsidRPr="00D56ACC" w:rsidRDefault="00D56ACC">
      <w:pPr>
        <w:pStyle w:val="a8"/>
        <w:rPr>
          <w:sz w:val="22"/>
          <w:szCs w:val="22"/>
        </w:rPr>
      </w:pPr>
      <w:r w:rsidRPr="00D56ACC">
        <w:rPr>
          <w:rStyle w:val="aa"/>
          <w:sz w:val="22"/>
          <w:szCs w:val="22"/>
        </w:rPr>
        <w:t>*)</w:t>
      </w:r>
      <w:r w:rsidRPr="00D56ACC">
        <w:rPr>
          <w:sz w:val="22"/>
          <w:szCs w:val="22"/>
        </w:rPr>
        <w:t xml:space="preserve">  </w:t>
      </w:r>
      <w:hyperlink r:id="rId1" w:history="1">
        <w:r w:rsidRPr="00D56AC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E1270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172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269C3"/>
    <w:rsid w:val="00446025"/>
    <w:rsid w:val="00447ABC"/>
    <w:rsid w:val="004A77D1"/>
    <w:rsid w:val="004B72AA"/>
    <w:rsid w:val="004F4E29"/>
    <w:rsid w:val="00517E32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83344"/>
    <w:rsid w:val="00CA791E"/>
    <w:rsid w:val="00CE0E75"/>
    <w:rsid w:val="00D47F19"/>
    <w:rsid w:val="00D56ACC"/>
    <w:rsid w:val="00D66404"/>
    <w:rsid w:val="00DA4715"/>
    <w:rsid w:val="00DE16AD"/>
    <w:rsid w:val="00DE1723"/>
    <w:rsid w:val="00DF1C1D"/>
    <w:rsid w:val="00DF6D4D"/>
    <w:rsid w:val="00E12703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17E3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56AC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56ACC"/>
  </w:style>
  <w:style w:type="character" w:styleId="aa">
    <w:name w:val="footnote reference"/>
    <w:basedOn w:val="a0"/>
    <w:rsid w:val="00D56A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silevski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K-Iosilev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57D3-D276-4BD4-945A-523AFDBC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345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ТЕРМОДИНАМИЧЕСКИЕ СВОЙСТВА ГАЗОПЛАЗМЕННОГО СОСТОЯНИЯ В НИЗКОТЕМПРАТУРНОМ («ВАКУУМНОМ») ПРЕДЕЛЕ</dc:title>
  <dc:creator/>
  <cp:lastModifiedBy>Сатунин</cp:lastModifiedBy>
  <cp:revision>3</cp:revision>
  <cp:lastPrinted>1601-01-01T00:00:00Z</cp:lastPrinted>
  <dcterms:created xsi:type="dcterms:W3CDTF">2021-01-27T17:49:00Z</dcterms:created>
  <dcterms:modified xsi:type="dcterms:W3CDTF">2021-05-31T11:48:00Z</dcterms:modified>
</cp:coreProperties>
</file>