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D0" w:rsidRPr="00DD1FBE" w:rsidRDefault="004C5CD0" w:rsidP="00DD1FBE">
      <w:pPr>
        <w:pStyle w:val="Zv-Titlereport"/>
        <w:spacing w:line="228" w:lineRule="auto"/>
        <w:ind w:left="284" w:right="282"/>
      </w:pPr>
      <w:bookmarkStart w:id="0" w:name="_Hlk66088373"/>
      <w:r w:rsidRPr="006E55C1">
        <w:t>МОДЕЛИРОВАНИЕ НАПРЯЖЕННОСТИ СОБСТВЕННОГО ЭЛЕКТРИЧЕСКОГО ПОЛЯ ПЛАЗМЫ ПРОДУКТОВ СГОРАНИЯ КЕРОСИНА И ЖИДКОГО КИСЛОРОДА</w:t>
      </w:r>
      <w:r w:rsidR="00DD1FBE" w:rsidRPr="00DD1FBE">
        <w:t xml:space="preserve"> </w:t>
      </w:r>
      <w:r w:rsidR="00DD1FBE">
        <w:rPr>
          <w:rStyle w:val="ad"/>
        </w:rPr>
        <w:footnoteReference w:customMarkFollows="1" w:id="1"/>
        <w:t>*)</w:t>
      </w:r>
    </w:p>
    <w:p w:rsidR="004C5CD0" w:rsidRPr="006E55C1" w:rsidRDefault="004C5CD0" w:rsidP="00DD1FBE">
      <w:pPr>
        <w:pStyle w:val="Zv-Author"/>
        <w:spacing w:line="228" w:lineRule="auto"/>
      </w:pPr>
      <w:r w:rsidRPr="006E55C1">
        <w:t>Рудинский А.В.</w:t>
      </w:r>
    </w:p>
    <w:p w:rsidR="004C5CD0" w:rsidRPr="006E55C1" w:rsidRDefault="004C5CD0" w:rsidP="00DD1FBE">
      <w:pPr>
        <w:pStyle w:val="Zv-Organization"/>
        <w:spacing w:line="228" w:lineRule="auto"/>
      </w:pPr>
      <w:r w:rsidRPr="006E55C1">
        <w:t>М</w:t>
      </w:r>
      <w:r>
        <w:t>осковский государственный технический университет</w:t>
      </w:r>
      <w:r w:rsidRPr="006E55C1">
        <w:t xml:space="preserve"> им. Н.Э. Баумана</w:t>
      </w:r>
      <w:r>
        <w:t xml:space="preserve">, </w:t>
      </w:r>
      <w:hyperlink r:id="rId8" w:history="1">
        <w:r w:rsidRPr="005B29C1">
          <w:rPr>
            <w:rStyle w:val="a7"/>
            <w:lang w:val="en-US"/>
          </w:rPr>
          <w:t>ravman</w:t>
        </w:r>
        <w:r w:rsidRPr="006975E1">
          <w:rPr>
            <w:rStyle w:val="a7"/>
          </w:rPr>
          <w:t>@</w:t>
        </w:r>
        <w:r w:rsidRPr="005B29C1">
          <w:rPr>
            <w:rStyle w:val="a7"/>
            <w:lang w:val="en-US"/>
          </w:rPr>
          <w:t>bmstu</w:t>
        </w:r>
        <w:r w:rsidRPr="006975E1">
          <w:rPr>
            <w:rStyle w:val="a7"/>
          </w:rPr>
          <w:t>.</w:t>
        </w:r>
        <w:r w:rsidRPr="005B29C1">
          <w:rPr>
            <w:rStyle w:val="a7"/>
            <w:lang w:val="en-US"/>
          </w:rPr>
          <w:t>ru</w:t>
        </w:r>
      </w:hyperlink>
    </w:p>
    <w:p w:rsidR="004C5CD0" w:rsidRDefault="004C5CD0" w:rsidP="00DD1FBE">
      <w:pPr>
        <w:pStyle w:val="Zv-bodyreport"/>
        <w:spacing w:line="228" w:lineRule="auto"/>
      </w:pPr>
      <w:r>
        <w:t>Приводится методика расчета</w:t>
      </w:r>
      <w:r w:rsidRPr="00B25FD4">
        <w:t xml:space="preserve"> напряженности собственного электрического поля в сверхзвуковом потоке частично ионизованной плазмы</w:t>
      </w:r>
      <w:r w:rsidRPr="006B7CBB">
        <w:t xml:space="preserve"> </w:t>
      </w:r>
      <w:r>
        <w:t>продуктов сгорания керосина и кислорода</w:t>
      </w:r>
      <w:r w:rsidRPr="00B25FD4">
        <w:t xml:space="preserve"> в канале переменного сечения. В математической модели используется уравнение энергии с источниковым</w:t>
      </w:r>
      <w:r>
        <w:t>и</w:t>
      </w:r>
      <w:r w:rsidRPr="00B25FD4">
        <w:t xml:space="preserve"> член</w:t>
      </w:r>
      <w:r>
        <w:t>ами</w:t>
      </w:r>
      <w:r w:rsidRPr="00B25FD4">
        <w:t>, описывающи</w:t>
      </w:r>
      <w:r>
        <w:t>ми</w:t>
      </w:r>
      <w:r w:rsidRPr="00B25FD4">
        <w:t xml:space="preserve"> объемный электрический заряд в продуктах сгорания</w:t>
      </w:r>
      <w:r>
        <w:t xml:space="preserve"> и</w:t>
      </w:r>
      <w:r w:rsidRPr="00B25FD4">
        <w:t xml:space="preserve"> энергообмен электронов и «тяжелых» частиц (ионов и электронейтральных молекул). В качестве канала переменного сечения в работе рассматривалось сопло модельного жидкостного ракетного двигателя (</w:t>
      </w:r>
      <w:r>
        <w:t>М</w:t>
      </w:r>
      <w:r w:rsidRPr="00B25FD4">
        <w:t>ЖРД) [1] со сверхзвуковой скоростью потока на выходе, соответствующ</w:t>
      </w:r>
      <w:r>
        <w:t>ей</w:t>
      </w:r>
      <w:r w:rsidRPr="00B25FD4">
        <w:t xml:space="preserve"> числу Маха</w:t>
      </w:r>
      <w:r>
        <w:t>, равному</w:t>
      </w:r>
      <w:r w:rsidRPr="00B25FD4">
        <w:t xml:space="preserve"> 3</w:t>
      </w:r>
      <w:r>
        <w:t xml:space="preserve"> (</w:t>
      </w:r>
      <w:r w:rsidRPr="00B25FD4">
        <w:t xml:space="preserve">рисунок </w:t>
      </w:r>
      <w:r>
        <w:t>1)</w:t>
      </w:r>
      <w:r w:rsidRPr="00B25FD4">
        <w:t>.</w:t>
      </w:r>
      <w:r w:rsidRPr="00AF6195">
        <w:t xml:space="preserve"> </w:t>
      </w:r>
      <w:r w:rsidRPr="00B25FD4">
        <w:t>Распределения газодинамических параметров потока продуктов сгорания определялись в результате решения уравнений Навье</w:t>
      </w:r>
      <w:r w:rsidRPr="00B25FD4">
        <w:noBreakHyphen/>
        <w:t>Стокса в программе Ansys Fluent. Объемные концентрации заряженных частиц в продуктах сгорания определялись в программе Terra</w:t>
      </w:r>
      <w:r>
        <w:t> </w:t>
      </w:r>
      <w:r w:rsidRPr="00B25FD4">
        <w:t xml:space="preserve">[2]. В результате моделирования получено распределение напряженности электрического поля (рисунок </w:t>
      </w:r>
      <w:r>
        <w:t>2</w:t>
      </w:r>
      <w:r w:rsidRPr="00B25FD4">
        <w:t>).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2"/>
        <w:gridCol w:w="4686"/>
      </w:tblGrid>
      <w:tr w:rsidR="004C5CD0" w:rsidTr="007871D0">
        <w:tc>
          <w:tcPr>
            <w:tcW w:w="4942" w:type="dxa"/>
          </w:tcPr>
          <w:p w:rsidR="004C5CD0" w:rsidRDefault="004C5CD0" w:rsidP="00DD1FBE">
            <w:pPr>
              <w:pStyle w:val="Zv-bodyreport"/>
              <w:spacing w:line="228" w:lineRule="auto"/>
              <w:ind w:firstLine="0"/>
              <w:jc w:val="center"/>
            </w:pPr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>
                  <wp:extent cx="2865748" cy="1260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8607"/>
                          <a:stretch/>
                        </pic:blipFill>
                        <pic:spPr bwMode="auto">
                          <a:xfrm>
                            <a:off x="0" y="0"/>
                            <a:ext cx="286574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 w:rsidR="004C5CD0" w:rsidRDefault="004C5CD0" w:rsidP="00DD1FBE">
            <w:pPr>
              <w:pStyle w:val="Zv-bodyreport"/>
              <w:spacing w:line="228" w:lineRule="auto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65320" cy="1260000"/>
                  <wp:effectExtent l="0" t="0" r="190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764"/>
                          <a:stretch/>
                        </pic:blipFill>
                        <pic:spPr bwMode="auto">
                          <a:xfrm>
                            <a:off x="0" y="0"/>
                            <a:ext cx="266532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CD0" w:rsidTr="007871D0">
        <w:tc>
          <w:tcPr>
            <w:tcW w:w="4942" w:type="dxa"/>
          </w:tcPr>
          <w:p w:rsidR="004C5CD0" w:rsidRDefault="004C5CD0" w:rsidP="00DD1FBE">
            <w:pPr>
              <w:pStyle w:val="Zv-bodyreport"/>
              <w:spacing w:line="228" w:lineRule="auto"/>
              <w:ind w:firstLine="0"/>
              <w:jc w:val="center"/>
            </w:pPr>
            <w:r w:rsidRPr="00B25FD4">
              <w:t>Рисунок 1 </w:t>
            </w:r>
            <w:r w:rsidRPr="00B25FD4">
              <w:noBreakHyphen/>
              <w:t> Распределение числа Маха потока</w:t>
            </w:r>
          </w:p>
        </w:tc>
        <w:tc>
          <w:tcPr>
            <w:tcW w:w="4686" w:type="dxa"/>
          </w:tcPr>
          <w:p w:rsidR="004C5CD0" w:rsidRPr="00400BEB" w:rsidRDefault="004C5CD0" w:rsidP="00DD1FBE">
            <w:pPr>
              <w:spacing w:line="228" w:lineRule="auto"/>
              <w:ind w:firstLine="708"/>
              <w:jc w:val="center"/>
              <w:rPr>
                <w:rFonts w:eastAsia="Calibri"/>
              </w:rPr>
            </w:pPr>
            <w:r w:rsidRPr="00DE46A5">
              <w:rPr>
                <w:rFonts w:eastAsia="Calibri"/>
              </w:rPr>
              <w:t xml:space="preserve">Рисунок </w:t>
            </w:r>
            <w:r w:rsidRPr="008C4341">
              <w:rPr>
                <w:rFonts w:eastAsia="Calibri"/>
              </w:rPr>
              <w:t>2</w:t>
            </w:r>
            <w:r w:rsidRPr="00DE46A5">
              <w:rPr>
                <w:rFonts w:eastAsia="Calibri"/>
              </w:rPr>
              <w:t> </w:t>
            </w:r>
            <w:r w:rsidRPr="00DE46A5">
              <w:rPr>
                <w:rFonts w:eastAsia="Calibri"/>
              </w:rPr>
              <w:noBreakHyphen/>
              <w:t> </w:t>
            </w:r>
            <w:r w:rsidRPr="00645574">
              <w:rPr>
                <w:rFonts w:eastAsia="Calibri"/>
              </w:rPr>
              <w:t>Распределение напряженности</w:t>
            </w:r>
            <w:r w:rsidRPr="008C434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поля</w:t>
            </w:r>
          </w:p>
        </w:tc>
      </w:tr>
    </w:tbl>
    <w:p w:rsidR="004C5CD0" w:rsidRDefault="004C5CD0" w:rsidP="00DD1FBE">
      <w:pPr>
        <w:pStyle w:val="Zv-bodyreport"/>
        <w:spacing w:line="228" w:lineRule="auto"/>
      </w:pPr>
      <w:r w:rsidRPr="00B25FD4">
        <w:t xml:space="preserve">При условиях заземленной конструкции </w:t>
      </w:r>
      <w:r>
        <w:t>М</w:t>
      </w:r>
      <w:r w:rsidRPr="00B25FD4">
        <w:t>ЖРД, равновес</w:t>
      </w:r>
      <w:r>
        <w:t>ных</w:t>
      </w:r>
      <w:r w:rsidRPr="00B25FD4">
        <w:t xml:space="preserve"> концентраций свободных электронов в продуктах сгорания и определении коэффициента электрической проводимости в предположении нейтральной плазмы [3] максимальная плотность тока на стенку исследуемой камеры</w:t>
      </w:r>
      <w:r>
        <w:t xml:space="preserve"> МЖРД</w:t>
      </w:r>
      <w:r w:rsidRPr="00B25FD4">
        <w:t xml:space="preserve"> составила до 200</w:t>
      </w:r>
      <w:r>
        <w:t> </w:t>
      </w:r>
      <w:r w:rsidRPr="00B25FD4">
        <w:t>мА/м</w:t>
      </w:r>
      <w:r w:rsidRPr="004E30E4">
        <w:rPr>
          <w:vertAlign w:val="superscript"/>
        </w:rPr>
        <w:t>2</w:t>
      </w:r>
      <w:r>
        <w:t xml:space="preserve"> </w:t>
      </w:r>
      <w:r w:rsidRPr="00B25FD4">
        <w:t>при проводимости продуктов сгорания 4×10</w:t>
      </w:r>
      <w:r w:rsidRPr="006975E1">
        <w:rPr>
          <w:vertAlign w:val="superscript"/>
        </w:rPr>
        <w:t>-3</w:t>
      </w:r>
      <w:r w:rsidRPr="00B25FD4">
        <w:t xml:space="preserve"> Ом</w:t>
      </w:r>
      <w:r w:rsidRPr="006975E1">
        <w:rPr>
          <w:vertAlign w:val="superscript"/>
        </w:rPr>
        <w:t>-1</w:t>
      </w:r>
      <w:r w:rsidRPr="00B25FD4">
        <w:t>×м</w:t>
      </w:r>
      <w:r w:rsidRPr="006975E1">
        <w:rPr>
          <w:vertAlign w:val="superscript"/>
        </w:rPr>
        <w:t>-1</w:t>
      </w:r>
      <w:r w:rsidRPr="00B25FD4">
        <w:t>, что соответствует максимальной напряженности электрического поля 50 В/м. Полученные результаты сравнивались по величине тока с экспериментальными данными</w:t>
      </w:r>
      <w:r w:rsidRPr="006975E1">
        <w:t xml:space="preserve"> </w:t>
      </w:r>
      <w:r w:rsidRPr="00B25FD4">
        <w:t xml:space="preserve">[4]. Результаты моделирования могут быть использованы при разработке бесконтактной системы диагностики рабочего процесса в </w:t>
      </w:r>
      <w:r>
        <w:t>жидкостных ракетных двигателях</w:t>
      </w:r>
      <w:r w:rsidRPr="00B25FD4">
        <w:t>.</w:t>
      </w:r>
      <w:r w:rsidRPr="00071986">
        <w:t xml:space="preserve"> </w:t>
      </w:r>
    </w:p>
    <w:p w:rsidR="004C5CD0" w:rsidRPr="00B25FD4" w:rsidRDefault="004C5CD0" w:rsidP="00DD1FBE">
      <w:pPr>
        <w:pStyle w:val="Zv-bodyreport"/>
        <w:spacing w:line="228" w:lineRule="auto"/>
      </w:pPr>
      <w:r w:rsidRPr="00B25FD4">
        <w:t>Работа выполнена при поддержке Проекта № 0705-2020-0044 фундаментальных научных исследований Минобрнауки РФ.</w:t>
      </w:r>
    </w:p>
    <w:p w:rsidR="004C5CD0" w:rsidRPr="006975E1" w:rsidRDefault="004C5CD0" w:rsidP="00DD1FBE">
      <w:pPr>
        <w:pStyle w:val="Zv-TitleReferences-ru"/>
        <w:spacing w:line="228" w:lineRule="auto"/>
      </w:pPr>
      <w:r>
        <w:t>Л</w:t>
      </w:r>
      <w:r w:rsidRPr="006975E1">
        <w:t>итератур</w:t>
      </w:r>
      <w:r>
        <w:t>а</w:t>
      </w:r>
    </w:p>
    <w:p w:rsidR="004C5CD0" w:rsidRPr="006975E1" w:rsidRDefault="004C5CD0" w:rsidP="00DD1FBE">
      <w:pPr>
        <w:pStyle w:val="Zv-References-ru"/>
        <w:spacing w:line="228" w:lineRule="auto"/>
      </w:pPr>
      <w:r w:rsidRPr="009D6488">
        <w:t xml:space="preserve">Рудинский А.В., Ягодников Д.А. Математическое моделирование электризации частиц конденсированной фазы в высокотемпературном потоке продуктов сгорания ракетного двигателя // ТВТ (High Temperature). </w:t>
      </w:r>
      <w:r w:rsidRPr="006975E1">
        <w:t xml:space="preserve">2019. Т. 57. №5. С. 1-8. </w:t>
      </w:r>
    </w:p>
    <w:p w:rsidR="004C5CD0" w:rsidRPr="006975E1" w:rsidRDefault="004C5CD0" w:rsidP="00DD1FBE">
      <w:pPr>
        <w:pStyle w:val="Zv-References-ru"/>
        <w:spacing w:line="228" w:lineRule="auto"/>
      </w:pPr>
      <w:r w:rsidRPr="009D6488">
        <w:t xml:space="preserve">Трусов Б.Г. (Международ. симпоз. по теоретической и прикладной плазмохимии. </w:t>
      </w:r>
      <w:r w:rsidRPr="006975E1">
        <w:t>Матер. Плес, 2002). 3. С. 217.</w:t>
      </w:r>
    </w:p>
    <w:p w:rsidR="004C5CD0" w:rsidRPr="006975E1" w:rsidRDefault="004C5CD0" w:rsidP="00DD1FBE">
      <w:pPr>
        <w:pStyle w:val="Zv-References-ru"/>
        <w:spacing w:line="228" w:lineRule="auto"/>
      </w:pPr>
      <w:r w:rsidRPr="00DD1FBE">
        <w:rPr>
          <w:lang w:val="en-US"/>
        </w:rPr>
        <w:t xml:space="preserve">Vorob'ev V.S., Bobrov A.A., Zelener B. V. Transfer coefficients in ultracold strongly coupled plasma. </w:t>
      </w:r>
      <w:r w:rsidRPr="006975E1">
        <w:t>Physics of Plasmas 25, 033513 (2018).</w:t>
      </w:r>
    </w:p>
    <w:p w:rsidR="004C5CD0" w:rsidRDefault="004C5CD0" w:rsidP="00DD1FBE">
      <w:pPr>
        <w:pStyle w:val="Zv-References-ru"/>
        <w:spacing w:line="228" w:lineRule="auto"/>
      </w:pPr>
      <w:r w:rsidRPr="009D6488">
        <w:t xml:space="preserve">Нагель Ю.А. Электризация двигателей при истечении продуктов сгорания. </w:t>
      </w:r>
      <w:r w:rsidRPr="006975E1">
        <w:t xml:space="preserve">Экспериментальные результаты // Журнал технической физики. 1999. Т. 69, № 8. С. 55. </w:t>
      </w:r>
      <w:bookmarkEnd w:id="0"/>
    </w:p>
    <w:sectPr w:rsidR="004C5CD0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9D1" w:rsidRDefault="00A179D1">
      <w:r>
        <w:separator/>
      </w:r>
    </w:p>
  </w:endnote>
  <w:endnote w:type="continuationSeparator" w:id="0">
    <w:p w:rsidR="00A179D1" w:rsidRDefault="00A1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21F0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21F0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308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9D1" w:rsidRDefault="00A179D1">
      <w:r>
        <w:separator/>
      </w:r>
    </w:p>
  </w:footnote>
  <w:footnote w:type="continuationSeparator" w:id="0">
    <w:p w:rsidR="00A179D1" w:rsidRDefault="00A179D1">
      <w:r>
        <w:continuationSeparator/>
      </w:r>
    </w:p>
  </w:footnote>
  <w:footnote w:id="1">
    <w:p w:rsidR="00DD1FBE" w:rsidRPr="00DD1FBE" w:rsidRDefault="00DD1FBE" w:rsidP="00DD1FBE">
      <w:pPr>
        <w:pStyle w:val="ab"/>
        <w:ind w:left="284"/>
        <w:rPr>
          <w:sz w:val="22"/>
          <w:szCs w:val="22"/>
          <w:lang w:val="en-US"/>
        </w:rPr>
      </w:pPr>
      <w:r w:rsidRPr="00DD1FBE">
        <w:rPr>
          <w:rStyle w:val="ad"/>
          <w:sz w:val="22"/>
          <w:szCs w:val="22"/>
        </w:rPr>
        <w:t>*)</w:t>
      </w:r>
      <w:r w:rsidRPr="00DD1FBE">
        <w:rPr>
          <w:sz w:val="22"/>
          <w:szCs w:val="22"/>
        </w:rPr>
        <w:t xml:space="preserve">  </w:t>
      </w:r>
      <w:hyperlink r:id="rId1" w:history="1">
        <w:r w:rsidRPr="00DD1FBE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621F0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0CB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269D"/>
    <w:rsid w:val="004A77D1"/>
    <w:rsid w:val="004B72AA"/>
    <w:rsid w:val="004C5CD0"/>
    <w:rsid w:val="004F4E29"/>
    <w:rsid w:val="00567C6F"/>
    <w:rsid w:val="00572013"/>
    <w:rsid w:val="0058676C"/>
    <w:rsid w:val="00617E8E"/>
    <w:rsid w:val="0062073D"/>
    <w:rsid w:val="00621F04"/>
    <w:rsid w:val="00650CBC"/>
    <w:rsid w:val="00654A7B"/>
    <w:rsid w:val="0066672D"/>
    <w:rsid w:val="006673EE"/>
    <w:rsid w:val="00683140"/>
    <w:rsid w:val="006A1743"/>
    <w:rsid w:val="006F68D0"/>
    <w:rsid w:val="00703B89"/>
    <w:rsid w:val="00732A2E"/>
    <w:rsid w:val="007B6378"/>
    <w:rsid w:val="00802D35"/>
    <w:rsid w:val="008E2894"/>
    <w:rsid w:val="0094721E"/>
    <w:rsid w:val="00970CB6"/>
    <w:rsid w:val="00A179D1"/>
    <w:rsid w:val="00A66876"/>
    <w:rsid w:val="00A71613"/>
    <w:rsid w:val="00AB3459"/>
    <w:rsid w:val="00AD7670"/>
    <w:rsid w:val="00B622ED"/>
    <w:rsid w:val="00B9584E"/>
    <w:rsid w:val="00BA3085"/>
    <w:rsid w:val="00BD05EF"/>
    <w:rsid w:val="00C103CD"/>
    <w:rsid w:val="00C232A0"/>
    <w:rsid w:val="00CA791E"/>
    <w:rsid w:val="00CE0E75"/>
    <w:rsid w:val="00D47F19"/>
    <w:rsid w:val="00DA4715"/>
    <w:rsid w:val="00DD1FBE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CD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C5CD0"/>
    <w:rPr>
      <w:color w:val="0000FF" w:themeColor="hyperlink"/>
      <w:u w:val="single"/>
    </w:rPr>
  </w:style>
  <w:style w:type="table" w:styleId="a8">
    <w:name w:val="Table Grid"/>
    <w:basedOn w:val="a1"/>
    <w:rsid w:val="004C5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C5C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C5CD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DD1FB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D1FBE"/>
  </w:style>
  <w:style w:type="character" w:styleId="ad">
    <w:name w:val="footnote reference"/>
    <w:basedOn w:val="a0"/>
    <w:rsid w:val="00DD1F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man@bmstu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J-Rudinski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BE854-3321-4164-A45C-2B68BCED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324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МОДЕЛИРОВАНИЕ НАПРЯЖЕННОСТИ СОБСТВЕННОГО ЭЛЕКТРИЧЕСКОГО ПОЛЯ ПЛАЗМЫ ПРОДУКТОВ СГОРАНИЯ КЕРОСИНА И ЖИДКОГО КИСЛОРОДА</vt:lpstr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НАПРЯЖЕННОСТИ СОБСТВЕННОГО ЭЛЕКТРИЧЕСКОГО ПОЛЯ ПЛАЗМЫ ПРОДУКТОВ СГОРАНИЯ КЕРОСИНА И ЖИДКОГО КИСЛОРОДА</dc:title>
  <dc:creator/>
  <cp:lastModifiedBy>Сатунин</cp:lastModifiedBy>
  <cp:revision>4</cp:revision>
  <cp:lastPrinted>1601-01-01T00:00:00Z</cp:lastPrinted>
  <dcterms:created xsi:type="dcterms:W3CDTF">2021-03-12T12:59:00Z</dcterms:created>
  <dcterms:modified xsi:type="dcterms:W3CDTF">2021-06-02T10:35:00Z</dcterms:modified>
</cp:coreProperties>
</file>