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5A" w:rsidRPr="00D13C13" w:rsidRDefault="00D0065A" w:rsidP="00D0065A">
      <w:pPr>
        <w:pStyle w:val="Zv-Titlereport"/>
      </w:pPr>
      <w:r>
        <w:t xml:space="preserve">Масс-сепарация смеси </w:t>
      </w:r>
      <w:r w:rsidRPr="007B62AB">
        <w:t>A</w:t>
      </w:r>
      <w:r w:rsidRPr="007B62AB">
        <w:rPr>
          <w:caps w:val="0"/>
        </w:rPr>
        <w:t>g</w:t>
      </w:r>
      <w:r>
        <w:t>+P</w:t>
      </w:r>
      <w:r>
        <w:rPr>
          <w:caps w:val="0"/>
          <w:lang w:val="en-US"/>
        </w:rPr>
        <w:t>b</w:t>
      </w:r>
      <w:r w:rsidRPr="007B62AB">
        <w:t xml:space="preserve"> </w:t>
      </w:r>
      <w:r>
        <w:t>в скрещенных Е×В полях в бесстолкновительном режиме</w:t>
      </w:r>
      <w:r w:rsidR="00D13C13" w:rsidRPr="00D13C13">
        <w:t xml:space="preserve"> </w:t>
      </w:r>
      <w:r w:rsidR="00D13C13">
        <w:rPr>
          <w:rStyle w:val="aa"/>
        </w:rPr>
        <w:footnoteReference w:customMarkFollows="1" w:id="1"/>
        <w:t>*)</w:t>
      </w:r>
    </w:p>
    <w:p w:rsidR="00D0065A" w:rsidRPr="00D13C13" w:rsidRDefault="00D0065A" w:rsidP="00D0065A">
      <w:pPr>
        <w:pStyle w:val="Zv-Author"/>
        <w:rPr>
          <w:lang w:val="en-US"/>
        </w:rPr>
      </w:pPr>
      <w:r w:rsidRPr="00D13C13">
        <w:rPr>
          <w:vertAlign w:val="superscript"/>
          <w:lang w:val="en-US"/>
        </w:rPr>
        <w:t>1</w:t>
      </w:r>
      <w:r w:rsidRPr="00FD483F">
        <w:rPr>
          <w:u w:val="single"/>
        </w:rPr>
        <w:t>Лизякин</w:t>
      </w:r>
      <w:r w:rsidRPr="00D13C13">
        <w:rPr>
          <w:u w:val="single"/>
          <w:lang w:val="en-US"/>
        </w:rPr>
        <w:t xml:space="preserve"> </w:t>
      </w:r>
      <w:r w:rsidRPr="00FD483F">
        <w:rPr>
          <w:u w:val="single"/>
        </w:rPr>
        <w:t>Г</w:t>
      </w:r>
      <w:r w:rsidRPr="00D13C13">
        <w:rPr>
          <w:u w:val="single"/>
          <w:lang w:val="en-US"/>
        </w:rPr>
        <w:t>.</w:t>
      </w:r>
      <w:r w:rsidRPr="00FD483F">
        <w:rPr>
          <w:u w:val="single"/>
        </w:rPr>
        <w:t>Д</w:t>
      </w:r>
      <w:r w:rsidRPr="00D13C13">
        <w:rPr>
          <w:lang w:val="en-US"/>
        </w:rPr>
        <w:t>.</w:t>
      </w:r>
      <w:r w:rsidRPr="00D13C13">
        <w:rPr>
          <w:u w:val="single"/>
          <w:lang w:val="en-US"/>
        </w:rPr>
        <w:t>,</w:t>
      </w:r>
      <w:r w:rsidRPr="00D13C13">
        <w:rPr>
          <w:lang w:val="en-US"/>
        </w:rPr>
        <w:t xml:space="preserve"> </w:t>
      </w:r>
      <w:r w:rsidRPr="00D13C13">
        <w:rPr>
          <w:vertAlign w:val="superscript"/>
          <w:lang w:val="en-US"/>
        </w:rPr>
        <w:t>1</w:t>
      </w:r>
      <w:r>
        <w:t>Антонов</w:t>
      </w:r>
      <w:r w:rsidRPr="00D13C13">
        <w:rPr>
          <w:lang w:val="en-US"/>
        </w:rPr>
        <w:t xml:space="preserve"> </w:t>
      </w:r>
      <w:r>
        <w:t>Н</w:t>
      </w:r>
      <w:r w:rsidRPr="00D13C13">
        <w:rPr>
          <w:lang w:val="en-US"/>
        </w:rPr>
        <w:t>.</w:t>
      </w:r>
      <w:r>
        <w:t>Н</w:t>
      </w:r>
      <w:r w:rsidRPr="00D13C13">
        <w:rPr>
          <w:lang w:val="en-US"/>
        </w:rPr>
        <w:t xml:space="preserve">., </w:t>
      </w:r>
      <w:r w:rsidRPr="00D13C13">
        <w:rPr>
          <w:vertAlign w:val="superscript"/>
          <w:lang w:val="en-US"/>
        </w:rPr>
        <w:t>1</w:t>
      </w:r>
      <w:r>
        <w:t>Усманов</w:t>
      </w:r>
      <w:r w:rsidRPr="00D13C13">
        <w:rPr>
          <w:lang w:val="en-US"/>
        </w:rPr>
        <w:t xml:space="preserve"> </w:t>
      </w:r>
      <w:r>
        <w:t>Р</w:t>
      </w:r>
      <w:r w:rsidRPr="00D13C13">
        <w:rPr>
          <w:lang w:val="en-US"/>
        </w:rPr>
        <w:t>.</w:t>
      </w:r>
      <w:r>
        <w:t>А</w:t>
      </w:r>
      <w:r w:rsidRPr="00D13C13">
        <w:rPr>
          <w:lang w:val="en-US"/>
        </w:rPr>
        <w:t xml:space="preserve">., </w:t>
      </w:r>
      <w:r w:rsidRPr="00D13C13">
        <w:rPr>
          <w:vertAlign w:val="superscript"/>
          <w:lang w:val="en-US"/>
        </w:rPr>
        <w:t>1,2</w:t>
      </w:r>
      <w:r>
        <w:t>Мельников</w:t>
      </w:r>
      <w:r w:rsidRPr="00D13C13">
        <w:rPr>
          <w:lang w:val="en-US"/>
        </w:rPr>
        <w:t xml:space="preserve"> </w:t>
      </w:r>
      <w:r>
        <w:t>А</w:t>
      </w:r>
      <w:r w:rsidRPr="00D13C13">
        <w:rPr>
          <w:lang w:val="en-US"/>
        </w:rPr>
        <w:t>.</w:t>
      </w:r>
      <w:r>
        <w:t>Д</w:t>
      </w:r>
      <w:r w:rsidRPr="00D13C13">
        <w:rPr>
          <w:lang w:val="en-US"/>
        </w:rPr>
        <w:t xml:space="preserve">., </w:t>
      </w:r>
      <w:r w:rsidRPr="00D13C13">
        <w:rPr>
          <w:vertAlign w:val="superscript"/>
          <w:lang w:val="en-US"/>
        </w:rPr>
        <w:t>1</w:t>
      </w:r>
      <w:r>
        <w:t>Тимирханов</w:t>
      </w:r>
      <w:r w:rsidRPr="00D13C13">
        <w:rPr>
          <w:lang w:val="en-US"/>
        </w:rPr>
        <w:t xml:space="preserve"> </w:t>
      </w:r>
      <w:r>
        <w:t>Р</w:t>
      </w:r>
      <w:r w:rsidRPr="00D13C13">
        <w:rPr>
          <w:lang w:val="en-US"/>
        </w:rPr>
        <w:t>.</w:t>
      </w:r>
      <w:r>
        <w:t>А</w:t>
      </w:r>
      <w:r w:rsidRPr="00D13C13">
        <w:rPr>
          <w:lang w:val="en-US"/>
        </w:rPr>
        <w:t xml:space="preserve">., </w:t>
      </w:r>
      <w:r w:rsidRPr="00D13C13">
        <w:rPr>
          <w:vertAlign w:val="superscript"/>
          <w:lang w:val="en-US"/>
        </w:rPr>
        <w:t>1</w:t>
      </w:r>
      <w:r>
        <w:t>Ворона</w:t>
      </w:r>
      <w:r w:rsidRPr="00D13C13">
        <w:rPr>
          <w:lang w:val="en-US"/>
        </w:rPr>
        <w:t xml:space="preserve"> </w:t>
      </w:r>
      <w:r>
        <w:t>Н</w:t>
      </w:r>
      <w:r w:rsidRPr="00D13C13">
        <w:rPr>
          <w:lang w:val="en-US"/>
        </w:rPr>
        <w:t>.</w:t>
      </w:r>
      <w:r>
        <w:t>А</w:t>
      </w:r>
      <w:r w:rsidRPr="00D13C13">
        <w:rPr>
          <w:lang w:val="en-US"/>
        </w:rPr>
        <w:t xml:space="preserve">., </w:t>
      </w:r>
      <w:r w:rsidRPr="00D13C13">
        <w:rPr>
          <w:vertAlign w:val="superscript"/>
          <w:lang w:val="en-US"/>
        </w:rPr>
        <w:t>1,2</w:t>
      </w:r>
      <w:r>
        <w:t>Смирнов</w:t>
      </w:r>
      <w:r w:rsidRPr="00D13C13">
        <w:rPr>
          <w:lang w:val="en-US"/>
        </w:rPr>
        <w:t xml:space="preserve"> </w:t>
      </w:r>
      <w:r>
        <w:t>В</w:t>
      </w:r>
      <w:r w:rsidRPr="00D13C13">
        <w:rPr>
          <w:lang w:val="en-US"/>
        </w:rPr>
        <w:t>.</w:t>
      </w:r>
      <w:r>
        <w:t>С</w:t>
      </w:r>
      <w:r w:rsidRPr="00D13C13">
        <w:rPr>
          <w:lang w:val="en-US"/>
        </w:rPr>
        <w:t xml:space="preserve">., </w:t>
      </w:r>
      <w:r w:rsidRPr="00D13C13">
        <w:rPr>
          <w:vertAlign w:val="superscript"/>
          <w:lang w:val="en-US"/>
        </w:rPr>
        <w:t>1,2</w:t>
      </w:r>
      <w:r>
        <w:t>Ойлер</w:t>
      </w:r>
      <w:r w:rsidRPr="00D13C13">
        <w:rPr>
          <w:lang w:val="en-US"/>
        </w:rPr>
        <w:t xml:space="preserve"> </w:t>
      </w:r>
      <w:r>
        <w:t>А</w:t>
      </w:r>
      <w:r w:rsidRPr="00D13C13">
        <w:rPr>
          <w:lang w:val="en-US"/>
        </w:rPr>
        <w:t>.</w:t>
      </w:r>
      <w:r>
        <w:t>П</w:t>
      </w:r>
      <w:r w:rsidRPr="00D13C13">
        <w:rPr>
          <w:lang w:val="en-US"/>
        </w:rPr>
        <w:t xml:space="preserve">., </w:t>
      </w:r>
      <w:r w:rsidRPr="00D13C13">
        <w:rPr>
          <w:vertAlign w:val="superscript"/>
          <w:lang w:val="en-US"/>
        </w:rPr>
        <w:t>1</w:t>
      </w:r>
      <w:r>
        <w:t>Кисленко</w:t>
      </w:r>
      <w:r w:rsidRPr="00D13C13">
        <w:rPr>
          <w:lang w:val="en-US"/>
        </w:rPr>
        <w:t xml:space="preserve"> </w:t>
      </w:r>
      <w:r>
        <w:t>С</w:t>
      </w:r>
      <w:r w:rsidRPr="00D13C13">
        <w:rPr>
          <w:lang w:val="en-US"/>
        </w:rPr>
        <w:t>.</w:t>
      </w:r>
      <w:r>
        <w:t>А</w:t>
      </w:r>
      <w:r w:rsidRPr="00D13C13">
        <w:rPr>
          <w:lang w:val="en-US"/>
        </w:rPr>
        <w:t xml:space="preserve">., </w:t>
      </w:r>
      <w:r w:rsidRPr="00D13C13">
        <w:rPr>
          <w:vertAlign w:val="superscript"/>
          <w:lang w:val="en-US"/>
        </w:rPr>
        <w:t>1</w:t>
      </w:r>
      <w:r>
        <w:t>Гавриков</w:t>
      </w:r>
      <w:r w:rsidRPr="00D13C13">
        <w:rPr>
          <w:lang w:val="en-US"/>
        </w:rPr>
        <w:t xml:space="preserve"> </w:t>
      </w:r>
      <w:r>
        <w:t>А</w:t>
      </w:r>
      <w:r w:rsidRPr="00D13C13">
        <w:rPr>
          <w:lang w:val="en-US"/>
        </w:rPr>
        <w:t>.</w:t>
      </w:r>
      <w:r>
        <w:t>В</w:t>
      </w:r>
      <w:r w:rsidRPr="00D13C13">
        <w:rPr>
          <w:lang w:val="en-US"/>
        </w:rPr>
        <w:t xml:space="preserve">., </w:t>
      </w:r>
      <w:r w:rsidRPr="00D13C13">
        <w:rPr>
          <w:vertAlign w:val="superscript"/>
          <w:lang w:val="en-US"/>
        </w:rPr>
        <w:t>1</w:t>
      </w:r>
      <w:r>
        <w:t>Смирнов</w:t>
      </w:r>
      <w:r w:rsidRPr="00D13C13">
        <w:rPr>
          <w:lang w:val="en-US"/>
        </w:rPr>
        <w:t> </w:t>
      </w:r>
      <w:r>
        <w:t>В</w:t>
      </w:r>
      <w:r w:rsidRPr="00D13C13">
        <w:rPr>
          <w:lang w:val="en-US"/>
        </w:rPr>
        <w:t>.</w:t>
      </w:r>
      <w:r>
        <w:t>П</w:t>
      </w:r>
      <w:r w:rsidRPr="00D13C13">
        <w:rPr>
          <w:lang w:val="en-US"/>
        </w:rPr>
        <w:t>.</w:t>
      </w:r>
    </w:p>
    <w:p w:rsidR="00D0065A" w:rsidRDefault="00D0065A" w:rsidP="00D0065A">
      <w:pPr>
        <w:pStyle w:val="Zv-Organization"/>
      </w:pPr>
      <w:r>
        <w:rPr>
          <w:vertAlign w:val="superscript"/>
        </w:rPr>
        <w:t>1</w:t>
      </w:r>
      <w:r>
        <w:t xml:space="preserve">ОИВТ РАН, Москва, Россия, </w:t>
      </w:r>
      <w:hyperlink r:id="rId8" w:history="1">
        <w:r w:rsidRPr="00C66D47">
          <w:rPr>
            <w:rStyle w:val="a7"/>
            <w:lang w:val="en-US"/>
          </w:rPr>
          <w:t>glizyakin</w:t>
        </w:r>
        <w:r w:rsidRPr="00C66D47">
          <w:rPr>
            <w:rStyle w:val="a7"/>
          </w:rPr>
          <w:t>@</w:t>
        </w:r>
        <w:r w:rsidRPr="00C66D47">
          <w:rPr>
            <w:rStyle w:val="a7"/>
            <w:lang w:val="en-US"/>
          </w:rPr>
          <w:t>gmail</w:t>
        </w:r>
        <w:r w:rsidRPr="00C66D47">
          <w:rPr>
            <w:rStyle w:val="a7"/>
          </w:rPr>
          <w:t>.</w:t>
        </w:r>
        <w:r w:rsidRPr="00C66D47">
          <w:rPr>
            <w:rStyle w:val="a7"/>
            <w:lang w:val="en-US"/>
          </w:rPr>
          <w:t>com</w:t>
        </w:r>
      </w:hyperlink>
      <w:r w:rsidRPr="00D0065A">
        <w:br/>
      </w:r>
      <w:r>
        <w:rPr>
          <w:vertAlign w:val="superscript"/>
        </w:rPr>
        <w:t>2</w:t>
      </w:r>
      <w:r>
        <w:t>МФТИ, Долгопрудный, Россия</w:t>
      </w:r>
    </w:p>
    <w:p w:rsidR="00D0065A" w:rsidRPr="004A159C" w:rsidRDefault="00D0065A" w:rsidP="00D0065A">
      <w:pPr>
        <w:pStyle w:val="Zv-bodyreport"/>
      </w:pPr>
      <w:r w:rsidRPr="004A159C">
        <w:t xml:space="preserve">В настоящее время для переработки отработавшего ядерного топлива (ОЯТ) используется химический экстракционный PUREX процесс. Несмотря на </w:t>
      </w:r>
      <w:r>
        <w:t>промышленное применение метода</w:t>
      </w:r>
      <w:r w:rsidRPr="004A159C">
        <w:t>, при переработке образуется большое количество жидких радиоактивных отходов</w:t>
      </w:r>
      <w:r>
        <w:t xml:space="preserve"> (РАО)</w:t>
      </w:r>
      <w:r w:rsidRPr="004A159C">
        <w:t>. Это, создает дополнительную нагрузку на окружающую среду. Поэтому на сегодняшний день не прекращаются поиски новых технологий переработки ОЯТ</w:t>
      </w:r>
      <w:r>
        <w:t xml:space="preserve"> с меньшим количеством и активностью РАО</w:t>
      </w:r>
      <w:r w:rsidRPr="004A159C">
        <w:t xml:space="preserve">. </w:t>
      </w:r>
    </w:p>
    <w:p w:rsidR="00D0065A" w:rsidRPr="004A159C" w:rsidRDefault="00D0065A" w:rsidP="00D0065A">
      <w:pPr>
        <w:pStyle w:val="Zv-bodyreport"/>
      </w:pPr>
      <w:r w:rsidRPr="004A159C">
        <w:t xml:space="preserve">Одной из таких технологий является плазменная сепарация веществ [1,2]. Концепция плазменной сепарации базируется на идее </w:t>
      </w:r>
      <w:r>
        <w:t>последовательных процессов: 1. Испарение и ионизация ОЯТ. 2. Р</w:t>
      </w:r>
      <w:r w:rsidRPr="004A159C">
        <w:t>азделения плазменного потока ОЯТ на две массовые группы (актиноиды и продукты распада урана) в скрещенных электрическом и магнитном поля</w:t>
      </w:r>
      <w:r>
        <w:t>х в присутствии буферной плазмы. З</w:t>
      </w:r>
      <w:r w:rsidRPr="004A159C">
        <w:t xml:space="preserve">адача </w:t>
      </w:r>
      <w:r>
        <w:t>буферной плазмы</w:t>
      </w:r>
      <w:r w:rsidRPr="004A159C">
        <w:t xml:space="preserve"> компенсировать объемный заряд разделяемых пучков </w:t>
      </w:r>
      <w:r>
        <w:t xml:space="preserve">для повышения </w:t>
      </w:r>
      <w:r w:rsidRPr="004A159C">
        <w:t>производительност</w:t>
      </w:r>
      <w:r>
        <w:t>и</w:t>
      </w:r>
      <w:r w:rsidRPr="004A159C">
        <w:t xml:space="preserve"> процесса</w:t>
      </w:r>
      <w:r>
        <w:t xml:space="preserve"> по сравнению с электромагнитными методами. 3 О</w:t>
      </w:r>
      <w:r w:rsidRPr="004A159C">
        <w:t xml:space="preserve">саждение разделенных потоков </w:t>
      </w:r>
      <w:r>
        <w:t xml:space="preserve">ОЯТ </w:t>
      </w:r>
      <w:r w:rsidRPr="004A159C">
        <w:t>на подложку.</w:t>
      </w:r>
    </w:p>
    <w:p w:rsidR="00D0065A" w:rsidRPr="004A159C" w:rsidRDefault="00D0065A" w:rsidP="00D0065A">
      <w:pPr>
        <w:pStyle w:val="Zv-bodyreport"/>
      </w:pPr>
      <w:r>
        <w:t>В работе представлены</w:t>
      </w:r>
      <w:r w:rsidRPr="004A159C">
        <w:t xml:space="preserve"> исследования процесса сепарации на установке ЛаПлаС [3]. </w:t>
      </w:r>
      <w:r>
        <w:t>Для моделирования ОЯТ в экспериментах используется смесь серебра со свинцом.</w:t>
      </w:r>
      <w:r w:rsidRPr="004A159C">
        <w:t xml:space="preserve"> Вакуумная камера имеет</w:t>
      </w:r>
      <w:r>
        <w:t xml:space="preserve"> диаметр 86 см и длину 220 </w:t>
      </w:r>
      <w:r w:rsidRPr="004A159C">
        <w:t xml:space="preserve">см. В продольном магнитном поле зажигается отражательный разряд с термокатодом (буферный разряд). </w:t>
      </w:r>
      <w:r>
        <w:t>В этом разряде формируется</w:t>
      </w:r>
      <w:r w:rsidRPr="004A159C">
        <w:t xml:space="preserve"> радиальное электрическое поле. На периферию </w:t>
      </w:r>
      <w:r>
        <w:t>плазменного столба отражательного разряда</w:t>
      </w:r>
      <w:r w:rsidRPr="004A159C">
        <w:t xml:space="preserve"> инжек</w:t>
      </w:r>
      <w:r>
        <w:t>тируется</w:t>
      </w:r>
      <w:r w:rsidRPr="004A159C">
        <w:t xml:space="preserve"> плазменной струи смеси Ag+Pb отдельным источником плазмы [4]. Электрическое поле буферного разряда увлекает ионы серебра и свинца в поперечном, по отношению к магнитному полю, направлении. Разделенные в пространстве компоненты смеси осаждаются на подложку. Образцы подложки анализируются методом энергодисперсионной рентгеновской спектроскопии.</w:t>
      </w:r>
    </w:p>
    <w:p w:rsidR="00D0065A" w:rsidRPr="004A159C" w:rsidRDefault="00D0065A" w:rsidP="00D0065A">
      <w:pPr>
        <w:pStyle w:val="Zv-TitleReferences-ru"/>
      </w:pPr>
      <w:r w:rsidRPr="004A159C">
        <w:t>Литература</w:t>
      </w:r>
    </w:p>
    <w:p w:rsidR="00D0065A" w:rsidRPr="00D0065A" w:rsidRDefault="00D0065A" w:rsidP="00D0065A">
      <w:pPr>
        <w:pStyle w:val="Zv-References-ru"/>
        <w:numPr>
          <w:ilvl w:val="0"/>
          <w:numId w:val="1"/>
        </w:numPr>
        <w:rPr>
          <w:noProof/>
          <w:lang w:val="en-US"/>
        </w:rPr>
      </w:pPr>
      <w:r w:rsidRPr="00D0065A">
        <w:rPr>
          <w:noProof/>
          <w:lang w:val="en-US"/>
        </w:rPr>
        <w:t xml:space="preserve">Dolgolenko D A and Muromkin Y A </w:t>
      </w:r>
      <w:r w:rsidRPr="00D0065A">
        <w:rPr>
          <w:iCs/>
          <w:noProof/>
          <w:lang w:val="en-US"/>
        </w:rPr>
        <w:t>Physics-Uspekhi</w:t>
      </w:r>
      <w:r w:rsidRPr="00D0065A">
        <w:rPr>
          <w:noProof/>
          <w:lang w:val="en-US"/>
        </w:rPr>
        <w:t xml:space="preserve"> </w:t>
      </w:r>
      <w:r w:rsidRPr="00F332C9">
        <w:rPr>
          <w:noProof/>
          <w:lang w:val="en-US"/>
        </w:rPr>
        <w:t xml:space="preserve">2017, </w:t>
      </w:r>
      <w:r w:rsidRPr="00D0065A">
        <w:rPr>
          <w:bCs/>
          <w:noProof/>
          <w:lang w:val="en-US"/>
        </w:rPr>
        <w:t>60</w:t>
      </w:r>
      <w:r w:rsidRPr="00F332C9">
        <w:rPr>
          <w:bCs/>
          <w:noProof/>
          <w:lang w:val="en-US"/>
        </w:rPr>
        <w:t>,</w:t>
      </w:r>
      <w:r w:rsidRPr="00D0065A">
        <w:rPr>
          <w:noProof/>
          <w:lang w:val="en-US"/>
        </w:rPr>
        <w:t xml:space="preserve"> 994</w:t>
      </w:r>
      <w:r w:rsidRPr="00F332C9">
        <w:rPr>
          <w:noProof/>
          <w:lang w:val="en-US"/>
        </w:rPr>
        <w:t>.</w:t>
      </w:r>
    </w:p>
    <w:p w:rsidR="00D0065A" w:rsidRPr="00F56C10" w:rsidRDefault="00D0065A" w:rsidP="00D0065A">
      <w:pPr>
        <w:pStyle w:val="Zv-References-ru"/>
        <w:numPr>
          <w:ilvl w:val="0"/>
          <w:numId w:val="1"/>
        </w:numPr>
        <w:rPr>
          <w:noProof/>
        </w:rPr>
      </w:pPr>
      <w:r w:rsidRPr="00D0065A">
        <w:rPr>
          <w:noProof/>
          <w:lang w:val="en-US"/>
        </w:rPr>
        <w:t xml:space="preserve">Zweben S J, Gueroult R and Fisch N J </w:t>
      </w:r>
      <w:r w:rsidRPr="00D0065A">
        <w:rPr>
          <w:iCs/>
          <w:noProof/>
          <w:lang w:val="en-US"/>
        </w:rPr>
        <w:t xml:space="preserve">Phys. </w:t>
      </w:r>
      <w:r w:rsidRPr="00F56C10">
        <w:rPr>
          <w:iCs/>
          <w:noProof/>
        </w:rPr>
        <w:t>Plasmas</w:t>
      </w:r>
      <w:r w:rsidRPr="00F56C10">
        <w:rPr>
          <w:noProof/>
        </w:rPr>
        <w:t xml:space="preserve"> 2018</w:t>
      </w:r>
      <w:r>
        <w:rPr>
          <w:noProof/>
        </w:rPr>
        <w:t xml:space="preserve">, </w:t>
      </w:r>
      <w:r w:rsidRPr="00F56C10">
        <w:rPr>
          <w:bCs/>
          <w:noProof/>
        </w:rPr>
        <w:t>25</w:t>
      </w:r>
      <w:r>
        <w:rPr>
          <w:bCs/>
          <w:noProof/>
        </w:rPr>
        <w:t>,</w:t>
      </w:r>
      <w:r w:rsidRPr="00F56C10">
        <w:rPr>
          <w:noProof/>
        </w:rPr>
        <w:t xml:space="preserve"> 90901</w:t>
      </w:r>
      <w:r>
        <w:rPr>
          <w:noProof/>
        </w:rPr>
        <w:t>.</w:t>
      </w:r>
    </w:p>
    <w:p w:rsidR="00D0065A" w:rsidRPr="00F56C10" w:rsidRDefault="00D0065A" w:rsidP="00D0065A">
      <w:pPr>
        <w:pStyle w:val="Zv-References-ru"/>
        <w:numPr>
          <w:ilvl w:val="0"/>
          <w:numId w:val="1"/>
        </w:numPr>
        <w:rPr>
          <w:noProof/>
        </w:rPr>
      </w:pPr>
      <w:r w:rsidRPr="00D0065A">
        <w:rPr>
          <w:noProof/>
          <w:lang w:val="en-US"/>
        </w:rPr>
        <w:t xml:space="preserve">N. Antonov, G. Liziakin, R. Usmanov, A. Gavrikov, N. Vorona, and V. Smirnov, Phys. </w:t>
      </w:r>
      <w:r w:rsidRPr="00F56C10">
        <w:rPr>
          <w:noProof/>
        </w:rPr>
        <w:t xml:space="preserve">Plasmas </w:t>
      </w:r>
      <w:r>
        <w:rPr>
          <w:noProof/>
        </w:rPr>
        <w:t>2018, 25, 123506</w:t>
      </w:r>
      <w:r w:rsidRPr="00F56C10">
        <w:rPr>
          <w:noProof/>
        </w:rPr>
        <w:t>.</w:t>
      </w:r>
    </w:p>
    <w:p w:rsidR="00D0065A" w:rsidRPr="00F56C10" w:rsidRDefault="00D0065A" w:rsidP="00D0065A">
      <w:pPr>
        <w:pStyle w:val="Zv-References-ru"/>
        <w:numPr>
          <w:ilvl w:val="0"/>
          <w:numId w:val="1"/>
        </w:numPr>
        <w:rPr>
          <w:noProof/>
        </w:rPr>
      </w:pPr>
      <w:r w:rsidRPr="00D0065A">
        <w:rPr>
          <w:noProof/>
          <w:lang w:val="en-US"/>
        </w:rPr>
        <w:t xml:space="preserve">N. N. Antonov, A. V. Gavrikov, V. P. Smirnov, G. D. Liziakin, R. A. Usmanov, N. A. Vorona, and R. A. Timirkhanov, J. Phys. </w:t>
      </w:r>
      <w:r>
        <w:rPr>
          <w:noProof/>
        </w:rPr>
        <w:t>Conf. Ser. 2018, 946, 012171</w:t>
      </w:r>
      <w:r w:rsidRPr="00F56C10">
        <w:rPr>
          <w:noProof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97B" w:rsidRDefault="00E5697B">
      <w:r>
        <w:separator/>
      </w:r>
    </w:p>
  </w:endnote>
  <w:endnote w:type="continuationSeparator" w:id="0">
    <w:p w:rsidR="00E5697B" w:rsidRDefault="00E56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5286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5286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734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97B" w:rsidRDefault="00E5697B">
      <w:r>
        <w:separator/>
      </w:r>
    </w:p>
  </w:footnote>
  <w:footnote w:type="continuationSeparator" w:id="0">
    <w:p w:rsidR="00E5697B" w:rsidRDefault="00E5697B">
      <w:r>
        <w:continuationSeparator/>
      </w:r>
    </w:p>
  </w:footnote>
  <w:footnote w:id="1">
    <w:p w:rsidR="00D13C13" w:rsidRPr="00D13C13" w:rsidRDefault="00D13C13">
      <w:pPr>
        <w:pStyle w:val="a8"/>
        <w:rPr>
          <w:sz w:val="22"/>
          <w:szCs w:val="22"/>
          <w:lang w:val="en-US"/>
        </w:rPr>
      </w:pPr>
      <w:r w:rsidRPr="00D13C13">
        <w:rPr>
          <w:rStyle w:val="aa"/>
          <w:sz w:val="22"/>
          <w:szCs w:val="22"/>
        </w:rPr>
        <w:t>*)</w:t>
      </w:r>
      <w:r w:rsidRPr="00D13C13">
        <w:rPr>
          <w:sz w:val="22"/>
          <w:szCs w:val="22"/>
        </w:rPr>
        <w:t xml:space="preserve">  </w:t>
      </w:r>
      <w:hyperlink r:id="rId1" w:history="1">
        <w:r w:rsidRPr="00D13C13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15286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697B"/>
    <w:rsid w:val="00037DCC"/>
    <w:rsid w:val="00043701"/>
    <w:rsid w:val="00066B3C"/>
    <w:rsid w:val="000C7078"/>
    <w:rsid w:val="000D76E9"/>
    <w:rsid w:val="000E495B"/>
    <w:rsid w:val="00140645"/>
    <w:rsid w:val="0015286A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D7348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E112E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0065A"/>
    <w:rsid w:val="00D13C13"/>
    <w:rsid w:val="00D47F19"/>
    <w:rsid w:val="00DA4715"/>
    <w:rsid w:val="00DE16AD"/>
    <w:rsid w:val="00DF1C1D"/>
    <w:rsid w:val="00DF6D4D"/>
    <w:rsid w:val="00E1331D"/>
    <w:rsid w:val="00E5697B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0065A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D13C1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13C13"/>
  </w:style>
  <w:style w:type="character" w:styleId="aa">
    <w:name w:val="footnote reference"/>
    <w:basedOn w:val="a0"/>
    <w:rsid w:val="00D13C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izyaki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EF-Lizyak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FF4C7-FBE3-45C6-85FE-E34C3F84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335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МАСС-СЕПАРАЦИЯ СМЕСИ Ag+Pb В СКРЕЩЕННЫХ Е×В ПОЛЯХ В БЕССТОЛКНОВИТЕЛЬНОМ РЕЖИМЕ</dc:title>
  <dc:creator/>
  <cp:lastModifiedBy>Сатунин</cp:lastModifiedBy>
  <cp:revision>3</cp:revision>
  <cp:lastPrinted>1601-01-01T00:00:00Z</cp:lastPrinted>
  <dcterms:created xsi:type="dcterms:W3CDTF">2021-01-25T10:22:00Z</dcterms:created>
  <dcterms:modified xsi:type="dcterms:W3CDTF">2021-06-01T11:33:00Z</dcterms:modified>
</cp:coreProperties>
</file>