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EE" w:rsidRPr="00FE1180" w:rsidRDefault="007931EE" w:rsidP="007931EE">
      <w:pPr>
        <w:pStyle w:val="Zv-Titlereport"/>
      </w:pPr>
      <w:r>
        <w:rPr>
          <w:szCs w:val="24"/>
        </w:rPr>
        <w:t>Закономерности в порядке заполнения электронных оболочек в переходных металлах</w:t>
      </w:r>
      <w:r w:rsidR="00B6320D">
        <w:rPr>
          <w:szCs w:val="24"/>
        </w:rPr>
        <w:t xml:space="preserve"> </w:t>
      </w:r>
      <w:r w:rsidR="00B6320D">
        <w:rPr>
          <w:rStyle w:val="ad"/>
          <w:szCs w:val="24"/>
        </w:rPr>
        <w:footnoteReference w:customMarkFollows="1" w:id="1"/>
        <w:t>*)</w:t>
      </w:r>
    </w:p>
    <w:p w:rsidR="007931EE" w:rsidRPr="00471644" w:rsidRDefault="007931EE" w:rsidP="007931EE">
      <w:pPr>
        <w:pStyle w:val="Zv-Author"/>
        <w:rPr>
          <w:szCs w:val="24"/>
        </w:rPr>
      </w:pPr>
      <w:r>
        <w:rPr>
          <w:szCs w:val="24"/>
        </w:rPr>
        <w:t>Г.В.</w:t>
      </w:r>
      <w:r w:rsidRPr="00B6320D">
        <w:rPr>
          <w:szCs w:val="24"/>
        </w:rPr>
        <w:t xml:space="preserve"> </w:t>
      </w:r>
      <w:r>
        <w:rPr>
          <w:szCs w:val="24"/>
        </w:rPr>
        <w:t>Шпатаковская</w:t>
      </w:r>
    </w:p>
    <w:p w:rsidR="007931EE" w:rsidRDefault="007931EE" w:rsidP="007931EE">
      <w:pPr>
        <w:pStyle w:val="Zv-Organization"/>
      </w:pPr>
      <w:r>
        <w:t>ИПМ им. М.В.</w:t>
      </w:r>
      <w:r w:rsidRPr="007931EE">
        <w:t>Келдыша</w:t>
      </w:r>
      <w:r>
        <w:t xml:space="preserve"> РАН, Москва, Россия, </w:t>
      </w:r>
      <w:hyperlink r:id="rId8" w:history="1">
        <w:r w:rsidRPr="00A33AC5">
          <w:rPr>
            <w:rStyle w:val="a7"/>
            <w:szCs w:val="24"/>
            <w:lang w:val="en-US"/>
          </w:rPr>
          <w:t>shpagalya</w:t>
        </w:r>
        <w:r w:rsidRPr="00A33AC5">
          <w:rPr>
            <w:rStyle w:val="a7"/>
            <w:szCs w:val="24"/>
          </w:rPr>
          <w:t>@</w:t>
        </w:r>
        <w:r w:rsidRPr="00A33AC5">
          <w:rPr>
            <w:rStyle w:val="a7"/>
            <w:szCs w:val="24"/>
            <w:lang w:val="en-US"/>
          </w:rPr>
          <w:t>yandex</w:t>
        </w:r>
        <w:r w:rsidRPr="00A33AC5">
          <w:rPr>
            <w:rStyle w:val="a7"/>
            <w:szCs w:val="24"/>
          </w:rPr>
          <w:t>.</w:t>
        </w:r>
        <w:r w:rsidRPr="00A33AC5">
          <w:rPr>
            <w:rStyle w:val="a7"/>
            <w:szCs w:val="24"/>
            <w:lang w:val="en-US"/>
          </w:rPr>
          <w:t>ru</w:t>
        </w:r>
      </w:hyperlink>
    </w:p>
    <w:p w:rsidR="007931EE" w:rsidRDefault="007931EE" w:rsidP="007931EE">
      <w:pPr>
        <w:pStyle w:val="Zv-bodyreport"/>
      </w:pPr>
      <w:r>
        <w:t xml:space="preserve">Экспериментальные </w:t>
      </w:r>
      <w:r w:rsidRPr="005E6630">
        <w:t>[1],</w:t>
      </w:r>
      <w:r w:rsidRPr="002C3C10">
        <w:t xml:space="preserve"> </w:t>
      </w:r>
      <w:r w:rsidRPr="005E6630">
        <w:t>[2]</w:t>
      </w:r>
      <w:r>
        <w:t xml:space="preserve"> и теоретические </w:t>
      </w:r>
      <w:r w:rsidRPr="005E6630">
        <w:t xml:space="preserve">[3] </w:t>
      </w:r>
      <w:r>
        <w:t xml:space="preserve">данные по электронным энергиям </w:t>
      </w:r>
      <w:r w:rsidRPr="009B4373">
        <w:rPr>
          <w:position w:val="-16"/>
        </w:rPr>
        <w:object w:dxaOrig="5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24pt" o:ole="">
            <v:imagedata r:id="rId9" o:title=""/>
          </v:shape>
          <o:OLEObject Type="Embed" ProgID="Equation.3" ShapeID="_x0000_i1025" DrawAspect="Content" ObjectID="_1683977678" r:id="rId10"/>
        </w:object>
      </w:r>
      <w:r>
        <w:t>в основном состоянии атомов в трех группах переходных металлов</w:t>
      </w:r>
      <w:r w:rsidRPr="007931EE">
        <w:t>,</w:t>
      </w:r>
      <w:r>
        <w:t xml:space="preserve"> железа (</w:t>
      </w:r>
      <w:r>
        <w:rPr>
          <w:i/>
        </w:rPr>
        <w:t>n</w:t>
      </w:r>
      <w:r>
        <w:t xml:space="preserve"> = 3), палладия (</w:t>
      </w:r>
      <w:r>
        <w:rPr>
          <w:i/>
        </w:rPr>
        <w:t>n</w:t>
      </w:r>
      <w:r>
        <w:rPr>
          <w:i/>
          <w:lang w:val="en-US"/>
        </w:rPr>
        <w:t> </w:t>
      </w:r>
      <w:r>
        <w:t>= 4), платины (</w:t>
      </w:r>
      <w:r>
        <w:rPr>
          <w:i/>
        </w:rPr>
        <w:t xml:space="preserve">n </w:t>
      </w:r>
      <w:r>
        <w:t>= 5)</w:t>
      </w:r>
      <w:r w:rsidRPr="007931EE">
        <w:t>,</w:t>
      </w:r>
      <w:r>
        <w:t xml:space="preserve"> рассмотрены в специальных приведенных координатах [</w:t>
      </w:r>
      <w:r w:rsidRPr="005E6630">
        <w:t>4</w:t>
      </w:r>
      <w:r>
        <w:t>]:</w:t>
      </w:r>
    </w:p>
    <w:p w:rsidR="007931EE" w:rsidRDefault="007931EE" w:rsidP="007931EE">
      <w:pPr>
        <w:pStyle w:val="Zv-formula"/>
        <w:jc w:val="center"/>
      </w:pPr>
      <w:r>
        <w:rPr>
          <w:noProof/>
        </w:rPr>
        <w:drawing>
          <wp:inline distT="0" distB="0" distL="0" distR="0">
            <wp:extent cx="4460875" cy="2781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7931EE" w:rsidRDefault="007931EE" w:rsidP="007931EE">
      <w:pPr>
        <w:pStyle w:val="Zv-bodyreportcont"/>
        <w:rPr>
          <w:rFonts w:eastAsia="Calibri"/>
          <w:lang w:eastAsia="en-US"/>
        </w:rPr>
      </w:pPr>
      <w:r>
        <w:t xml:space="preserve">где </w:t>
      </w:r>
      <w:r>
        <w:rPr>
          <w:lang w:val="en-US"/>
        </w:rPr>
        <w:t>Z</w:t>
      </w:r>
      <w:r w:rsidRPr="00E34B99">
        <w:t xml:space="preserve"> </w:t>
      </w:r>
      <w:r>
        <w:t xml:space="preserve">– атомный номер элемента, </w:t>
      </w:r>
      <w:r w:rsidRPr="002C3C10">
        <w:rPr>
          <w:i/>
          <w:lang w:val="en-US"/>
        </w:rPr>
        <w:t>n</w:t>
      </w:r>
      <w:r w:rsidRPr="002C3C10">
        <w:rPr>
          <w:i/>
        </w:rPr>
        <w:t xml:space="preserve">, </w:t>
      </w:r>
      <w:r w:rsidRPr="002C3C10">
        <w:rPr>
          <w:i/>
          <w:lang w:val="en-US"/>
        </w:rPr>
        <w:t>l</w:t>
      </w:r>
      <w:r w:rsidRPr="002C3C10">
        <w:rPr>
          <w:i/>
        </w:rPr>
        <w:t xml:space="preserve">, </w:t>
      </w:r>
      <w:r w:rsidRPr="002C3C10">
        <w:rPr>
          <w:i/>
          <w:lang w:val="en-US"/>
        </w:rPr>
        <w:t>j</w:t>
      </w:r>
      <w:r w:rsidRPr="00246A77">
        <w:rPr>
          <w:i/>
        </w:rPr>
        <w:t xml:space="preserve"> </w:t>
      </w:r>
      <w:r>
        <w:rPr>
          <w:i/>
        </w:rPr>
        <w:t>=</w:t>
      </w:r>
      <w:r w:rsidRPr="00246A77">
        <w:rPr>
          <w:i/>
        </w:rPr>
        <w:t xml:space="preserve"> </w:t>
      </w:r>
      <w:r>
        <w:rPr>
          <w:i/>
          <w:lang w:val="en-US"/>
        </w:rPr>
        <w:t>l</w:t>
      </w:r>
      <w:r w:rsidRPr="002C3C10">
        <w:t xml:space="preserve"> </w:t>
      </w:r>
      <w:r>
        <w:t>±</w:t>
      </w:r>
      <w:r w:rsidRPr="00246A77">
        <w:t xml:space="preserve">1/2 </w:t>
      </w:r>
      <w:r w:rsidRPr="002C3C10">
        <w:t xml:space="preserve">– </w:t>
      </w:r>
      <w:r>
        <w:t>квантовые числа.</w:t>
      </w:r>
    </w:p>
    <w:p w:rsidR="007931EE" w:rsidRDefault="007931EE" w:rsidP="007931EE">
      <w:pPr>
        <w:pStyle w:val="Zv-bodyreport"/>
      </w:pPr>
      <w:r>
        <w:t xml:space="preserve">Отмечается разброс измерений энергий связи </w:t>
      </w:r>
      <w:r>
        <w:rPr>
          <w:noProof/>
          <w:position w:val="-14"/>
        </w:rPr>
        <w:drawing>
          <wp:inline distT="0" distB="0" distL="0" distR="0">
            <wp:extent cx="421640" cy="22288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 разных источниках и почти полное отсутствие экспери</w:t>
      </w:r>
      <w:r>
        <w:softHyphen/>
        <w:t xml:space="preserve">ментальных данных по энергиям </w:t>
      </w:r>
      <w:r>
        <w:rPr>
          <w:i/>
        </w:rPr>
        <w:t>d</w:t>
      </w:r>
      <w:r>
        <w:t xml:space="preserve">-состояний в этих группах. Обсуждается расхождение результатов измерений и расчетов </w:t>
      </w:r>
      <w:r w:rsidRPr="005E6630">
        <w:t xml:space="preserve">[3] </w:t>
      </w:r>
      <w:r>
        <w:t xml:space="preserve">релятивистским методом локального функционала плотности </w:t>
      </w:r>
      <w:r>
        <w:rPr>
          <w:lang w:val="en-US"/>
        </w:rPr>
        <w:t>RLDA</w:t>
      </w:r>
      <w:r w:rsidRPr="00246A77">
        <w:t xml:space="preserve"> </w:t>
      </w:r>
      <w:r>
        <w:t>(см. рис.1</w:t>
      </w:r>
      <w:r>
        <w:rPr>
          <w:lang w:val="en-US"/>
        </w:rPr>
        <w:t>a</w:t>
      </w:r>
      <w:r>
        <w:t>, 1</w:t>
      </w:r>
      <w:r>
        <w:rPr>
          <w:lang w:val="en-US"/>
        </w:rPr>
        <w:t>b</w:t>
      </w:r>
      <w:r>
        <w:t>). Для оценки экспериментальных электронных энергий связи предлагается использовать эмпирический закон подобия по атомному номеру</w:t>
      </w:r>
      <w:r w:rsidRPr="001E5F9D">
        <w:t xml:space="preserve"> [5]</w:t>
      </w:r>
      <w:r>
        <w:t xml:space="preserve"> и полиномиальную аппрокси</w:t>
      </w:r>
      <w:r>
        <w:softHyphen/>
        <w:t>мацию функций</w:t>
      </w:r>
      <w:r w:rsidRPr="009B4373">
        <w:t xml:space="preserve"> </w:t>
      </w:r>
      <w:r w:rsidRPr="009B4373">
        <w:rPr>
          <w:position w:val="-16"/>
        </w:rPr>
        <w:object w:dxaOrig="2340" w:dyaOrig="420">
          <v:shape id="_x0000_i1026" type="#_x0000_t75" style="width:112.5pt;height:20.25pt" o:ole="">
            <v:imagedata r:id="rId13" o:title=""/>
          </v:shape>
          <o:OLEObject Type="Embed" ProgID="Equation.3" ShapeID="_x0000_i1026" DrawAspect="Content" ObjectID="_1683977679" r:id="rId14"/>
        </w:object>
      </w:r>
      <w:r>
        <w:t xml:space="preserve">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931EE" w:rsidTr="00BE0CF0">
        <w:trPr>
          <w:trHeight w:val="4138"/>
        </w:trPr>
        <w:tc>
          <w:tcPr>
            <w:tcW w:w="4916" w:type="dxa"/>
          </w:tcPr>
          <w:p w:rsidR="007931EE" w:rsidRDefault="007931EE" w:rsidP="00BE0CF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244215" cy="2878455"/>
                  <wp:effectExtent l="19050" t="0" r="0" b="0"/>
                  <wp:docPr id="5" name="Рисунок 5" descr="Pd_Ex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_Ex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215" cy="287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6" w:type="dxa"/>
          </w:tcPr>
          <w:p w:rsidR="007931EE" w:rsidRDefault="007931EE" w:rsidP="00BE0CF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244215" cy="2878455"/>
                  <wp:effectExtent l="19050" t="0" r="0" b="0"/>
                  <wp:docPr id="6" name="Рисунок 6" descr="Pd_RL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d_RL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215" cy="287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1EE" w:rsidTr="00BE0CF0">
        <w:trPr>
          <w:trHeight w:val="183"/>
        </w:trPr>
        <w:tc>
          <w:tcPr>
            <w:tcW w:w="4916" w:type="dxa"/>
          </w:tcPr>
          <w:p w:rsidR="007931EE" w:rsidRDefault="007931EE" w:rsidP="00BE0CF0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57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Экспериментальная зависимость по данным из баз [1], [2]</w:t>
            </w:r>
          </w:p>
        </w:tc>
        <w:tc>
          <w:tcPr>
            <w:tcW w:w="4916" w:type="dxa"/>
          </w:tcPr>
          <w:p w:rsidR="007931EE" w:rsidRDefault="007931EE" w:rsidP="00BE0CF0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Расчет по релятивистской модели функционала плотности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RLDA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[3]</w:t>
            </w:r>
          </w:p>
        </w:tc>
      </w:tr>
    </w:tbl>
    <w:p w:rsidR="007931EE" w:rsidRDefault="007931EE" w:rsidP="007931EE">
      <w:pPr>
        <w:pStyle w:val="Zv-TitleReferences-ru"/>
      </w:pPr>
      <w:r>
        <w:t>Литература</w:t>
      </w:r>
    </w:p>
    <w:p w:rsidR="007931EE" w:rsidRDefault="007931EE" w:rsidP="007931EE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A. Tompson et al, X-RAY DATA BOOKLET, Center for X-ray Optics and Advanced Light Source (Lawrence Berkeley National Laboratory, update October 2009). </w:t>
      </w:r>
      <w:hyperlink r:id="rId17" w:history="1">
        <w:r>
          <w:rPr>
            <w:rStyle w:val="a7"/>
            <w:szCs w:val="24"/>
            <w:lang w:val="en-US" w:eastAsia="ru-RU"/>
          </w:rPr>
          <w:t>http://xdb.lbl.gov/</w:t>
        </w:r>
      </w:hyperlink>
    </w:p>
    <w:p w:rsidR="007931EE" w:rsidRDefault="007931EE" w:rsidP="007931EE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Kramida A., Ralchenko Yu., Reader J., and NIST ASD Team (2019). NIST Atomic Spectra Database (ver. 5.7.1): </w:t>
      </w:r>
      <w:hyperlink r:id="rId18" w:history="1">
        <w:r>
          <w:rPr>
            <w:rStyle w:val="a7"/>
            <w:szCs w:val="24"/>
            <w:lang w:val="en-US" w:eastAsia="ru-RU"/>
          </w:rPr>
          <w:t>https://physics.nist.gov/asd</w:t>
        </w:r>
      </w:hyperlink>
    </w:p>
    <w:p w:rsidR="007931EE" w:rsidRPr="007931EE" w:rsidRDefault="007931EE" w:rsidP="007931EE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S. Kotochigova, Z.H. Levine, E.L. Shirley, M.D. Stiles, and  Ch.W.~Clark, Atomic Reference Data for Electronic Structure Calculations. </w:t>
      </w:r>
      <w:hyperlink r:id="rId19" w:history="1">
        <w:r>
          <w:rPr>
            <w:rStyle w:val="a7"/>
            <w:szCs w:val="24"/>
            <w:lang w:val="en-US" w:eastAsia="ru-RU"/>
          </w:rPr>
          <w:t>http://www.nist.gov/pml/data/dftdata/index.cfm</w:t>
        </w:r>
      </w:hyperlink>
    </w:p>
    <w:p w:rsidR="007931EE" w:rsidRPr="001E5F9D" w:rsidRDefault="007931EE" w:rsidP="007931EE">
      <w:pPr>
        <w:pStyle w:val="Zv-References-ru"/>
        <w:numPr>
          <w:ilvl w:val="0"/>
          <w:numId w:val="1"/>
        </w:numPr>
      </w:pPr>
      <w:r>
        <w:t>Г</w:t>
      </w:r>
      <w:r>
        <w:rPr>
          <w:lang w:val="en-US"/>
        </w:rPr>
        <w:t>.</w:t>
      </w:r>
      <w:r>
        <w:t>В</w:t>
      </w:r>
      <w:r>
        <w:rPr>
          <w:lang w:val="en-US"/>
        </w:rPr>
        <w:t xml:space="preserve">. </w:t>
      </w:r>
      <w:r>
        <w:t>Шпатаковская</w:t>
      </w:r>
      <w:r>
        <w:rPr>
          <w:lang w:val="en-US"/>
        </w:rPr>
        <w:t xml:space="preserve">, </w:t>
      </w:r>
      <w:r>
        <w:t>УФН</w:t>
      </w:r>
      <w:r>
        <w:rPr>
          <w:lang w:val="en-US"/>
        </w:rPr>
        <w:t xml:space="preserve">, </w:t>
      </w:r>
      <w:r>
        <w:rPr>
          <w:b/>
          <w:lang w:val="en-US"/>
        </w:rPr>
        <w:t>189</w:t>
      </w:r>
      <w:r>
        <w:rPr>
          <w:lang w:val="en-US"/>
        </w:rPr>
        <w:t xml:space="preserve">, 195 (2019) </w:t>
      </w:r>
    </w:p>
    <w:p w:rsidR="007931EE" w:rsidRDefault="007931EE" w:rsidP="007931EE">
      <w:pPr>
        <w:pStyle w:val="Zv-References-ru"/>
        <w:numPr>
          <w:ilvl w:val="0"/>
          <w:numId w:val="1"/>
        </w:numPr>
      </w:pPr>
      <w:r>
        <w:t>Г</w:t>
      </w:r>
      <w:r>
        <w:rPr>
          <w:lang w:val="en-US"/>
        </w:rPr>
        <w:t>.</w:t>
      </w:r>
      <w:r>
        <w:t>В</w:t>
      </w:r>
      <w:r>
        <w:rPr>
          <w:lang w:val="en-US"/>
        </w:rPr>
        <w:t xml:space="preserve">. </w:t>
      </w:r>
      <w:r>
        <w:t>Шпатаковская</w:t>
      </w:r>
      <w:r>
        <w:rPr>
          <w:lang w:val="en-US"/>
        </w:rPr>
        <w:t xml:space="preserve">, </w:t>
      </w:r>
      <w:r>
        <w:t xml:space="preserve">ЖЭТФ, </w:t>
      </w:r>
      <w:r w:rsidRPr="001E5F9D">
        <w:rPr>
          <w:b/>
        </w:rPr>
        <w:t>158</w:t>
      </w:r>
      <w:r>
        <w:t>, 430 (2020)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20"/>
      <w:footerReference w:type="even" r:id="rId21"/>
      <w:footerReference w:type="default" r:id="rId2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C0A" w:rsidRDefault="00190C0A">
      <w:r>
        <w:separator/>
      </w:r>
    </w:p>
  </w:endnote>
  <w:endnote w:type="continuationSeparator" w:id="0">
    <w:p w:rsidR="00190C0A" w:rsidRDefault="00190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C755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C755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33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C0A" w:rsidRDefault="00190C0A">
      <w:r>
        <w:separator/>
      </w:r>
    </w:p>
  </w:footnote>
  <w:footnote w:type="continuationSeparator" w:id="0">
    <w:p w:rsidR="00190C0A" w:rsidRDefault="00190C0A">
      <w:r>
        <w:continuationSeparator/>
      </w:r>
    </w:p>
  </w:footnote>
  <w:footnote w:id="1">
    <w:p w:rsidR="00B6320D" w:rsidRPr="00B6320D" w:rsidRDefault="00B6320D">
      <w:pPr>
        <w:pStyle w:val="ab"/>
        <w:rPr>
          <w:sz w:val="22"/>
          <w:szCs w:val="22"/>
        </w:rPr>
      </w:pPr>
      <w:r w:rsidRPr="00B6320D">
        <w:rPr>
          <w:rStyle w:val="ad"/>
          <w:sz w:val="22"/>
          <w:szCs w:val="22"/>
        </w:rPr>
        <w:t>*)</w:t>
      </w:r>
      <w:r w:rsidRPr="00B6320D">
        <w:rPr>
          <w:sz w:val="22"/>
          <w:szCs w:val="22"/>
        </w:rPr>
        <w:t xml:space="preserve"> </w:t>
      </w:r>
      <w:hyperlink r:id="rId1" w:history="1">
        <w:r w:rsidRPr="00B6320D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9C755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0C0A"/>
    <w:rsid w:val="00037DCC"/>
    <w:rsid w:val="00043701"/>
    <w:rsid w:val="000C7078"/>
    <w:rsid w:val="000D76E9"/>
    <w:rsid w:val="000E495B"/>
    <w:rsid w:val="00100D1D"/>
    <w:rsid w:val="00140645"/>
    <w:rsid w:val="00171964"/>
    <w:rsid w:val="00190C0A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95980"/>
    <w:rsid w:val="006A1743"/>
    <w:rsid w:val="006F68D0"/>
    <w:rsid w:val="00732A2E"/>
    <w:rsid w:val="007931EE"/>
    <w:rsid w:val="007B6378"/>
    <w:rsid w:val="00802D35"/>
    <w:rsid w:val="008E2894"/>
    <w:rsid w:val="0094721E"/>
    <w:rsid w:val="009C755F"/>
    <w:rsid w:val="00A66876"/>
    <w:rsid w:val="00A71613"/>
    <w:rsid w:val="00AB3459"/>
    <w:rsid w:val="00AD7670"/>
    <w:rsid w:val="00B622ED"/>
    <w:rsid w:val="00B6320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E4335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1E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931EE"/>
    <w:rPr>
      <w:color w:val="0000FF"/>
      <w:u w:val="single"/>
    </w:rPr>
  </w:style>
  <w:style w:type="table" w:styleId="a8">
    <w:name w:val="Table Grid"/>
    <w:basedOn w:val="a1"/>
    <w:rsid w:val="007931E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v-Organization0">
    <w:name w:val="Zv-Organization Знак"/>
    <w:basedOn w:val="a0"/>
    <w:link w:val="Zv-Organization"/>
    <w:locked/>
    <w:rsid w:val="007931EE"/>
    <w:rPr>
      <w:i/>
      <w:sz w:val="24"/>
    </w:rPr>
  </w:style>
  <w:style w:type="paragraph" w:styleId="a9">
    <w:name w:val="Balloon Text"/>
    <w:basedOn w:val="a"/>
    <w:link w:val="aa"/>
    <w:rsid w:val="007931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931EE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B6320D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6320D"/>
  </w:style>
  <w:style w:type="character" w:styleId="ad">
    <w:name w:val="footnote reference"/>
    <w:basedOn w:val="a0"/>
    <w:rsid w:val="00B632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pagalya@yandex.ru" TargetMode="External"/><Relationship Id="rId13" Type="http://schemas.openxmlformats.org/officeDocument/2006/relationships/image" Target="media/image4.wmf"/><Relationship Id="rId18" Type="http://schemas.openxmlformats.org/officeDocument/2006/relationships/hyperlink" Target="https://physics.nist.gov/asd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xdb.lbl.gov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://www.nist.gov/pml/data/dftdata/index.cf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2.bin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EB-Shpatakovskay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76773-C437-44B0-9EC2-F98994EA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8</TotalTime>
  <Pages>1</Pages>
  <Words>221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ЗАКОНОМЕРНОСТИ В ПОРЯДКЕ ЗАПОЛНЕНИЯ ЭЛЕКТРОННЫХ ОБОЛОЧЕК В ПЕРЕХОДНЫХ МЕТАЛЛАХ</dc:title>
  <dc:creator/>
  <cp:lastModifiedBy>Сатунин</cp:lastModifiedBy>
  <cp:revision>3</cp:revision>
  <cp:lastPrinted>1601-01-01T00:00:00Z</cp:lastPrinted>
  <dcterms:created xsi:type="dcterms:W3CDTF">2021-01-20T16:52:00Z</dcterms:created>
  <dcterms:modified xsi:type="dcterms:W3CDTF">2021-05-31T11:47:00Z</dcterms:modified>
</cp:coreProperties>
</file>