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6D" w:rsidRPr="00F07797" w:rsidRDefault="00760AB1" w:rsidP="001E356D">
      <w:pPr>
        <w:pStyle w:val="Zv-Titlereport"/>
        <w:rPr>
          <w:lang w:val="en-US"/>
        </w:rPr>
      </w:pPr>
      <w:r w:rsidRPr="00760AB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CA35FB" w:rsidRPr="0095603D" w:rsidRDefault="00CA35F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A35FB">
                    <w:rPr>
                      <w:sz w:val="22"/>
                      <w:szCs w:val="22"/>
                    </w:rPr>
                    <w:t>10.34854/ICPAF.2021.48.1.103</w:t>
                  </w:r>
                </w:p>
              </w:txbxContent>
            </v:textbox>
            <w10:anchorlock/>
          </v:shape>
        </w:pict>
      </w:r>
      <w:r w:rsidR="001E356D">
        <w:rPr>
          <w:lang w:val="en-US"/>
        </w:rPr>
        <w:t xml:space="preserve">MASS SEPARATION OF </w:t>
      </w:r>
      <w:r w:rsidR="001E356D" w:rsidRPr="00507DDC">
        <w:rPr>
          <w:lang w:val="en-US"/>
        </w:rPr>
        <w:t>A</w:t>
      </w:r>
      <w:r w:rsidR="001E356D" w:rsidRPr="00507DDC">
        <w:rPr>
          <w:caps w:val="0"/>
          <w:lang w:val="en-US"/>
        </w:rPr>
        <w:t>g</w:t>
      </w:r>
      <w:r w:rsidR="001E356D">
        <w:rPr>
          <w:lang w:val="en-US"/>
        </w:rPr>
        <w:t>+P</w:t>
      </w:r>
      <w:r w:rsidR="001E356D">
        <w:rPr>
          <w:caps w:val="0"/>
          <w:lang w:val="en-US"/>
        </w:rPr>
        <w:t>b</w:t>
      </w:r>
      <w:r w:rsidR="001E356D">
        <w:rPr>
          <w:lang w:val="en-US"/>
        </w:rPr>
        <w:t xml:space="preserve"> MIXTURE IN CROSSED EB</w:t>
      </w:r>
      <w:r w:rsidR="001E356D" w:rsidRPr="00507DDC">
        <w:rPr>
          <w:lang w:val="en-US"/>
        </w:rPr>
        <w:t xml:space="preserve"> </w:t>
      </w:r>
      <w:r w:rsidR="001E356D">
        <w:rPr>
          <w:lang w:val="en-US"/>
        </w:rPr>
        <w:t>FIELDS</w:t>
      </w:r>
      <w:r w:rsidR="001E356D" w:rsidRPr="00507DDC">
        <w:rPr>
          <w:lang w:val="en-US"/>
        </w:rPr>
        <w:t xml:space="preserve"> IN </w:t>
      </w:r>
      <w:r w:rsidR="001E356D">
        <w:rPr>
          <w:lang w:val="en-US"/>
        </w:rPr>
        <w:t>COLLISIONLess</w:t>
      </w:r>
      <w:r w:rsidR="001E356D" w:rsidRPr="00507DDC">
        <w:rPr>
          <w:lang w:val="en-US"/>
        </w:rPr>
        <w:t xml:space="preserve"> MODE</w:t>
      </w:r>
      <w:r w:rsidR="00971009">
        <w:rPr>
          <w:lang w:val="en-US"/>
        </w:rPr>
        <w:t xml:space="preserve"> </w:t>
      </w:r>
      <w:r w:rsidR="00CA35FB">
        <w:rPr>
          <w:rStyle w:val="aa"/>
          <w:lang w:val="en-US"/>
        </w:rPr>
        <w:footnoteReference w:customMarkFollows="1" w:id="1"/>
        <w:t>*)</w:t>
      </w:r>
    </w:p>
    <w:p w:rsidR="001E356D" w:rsidRDefault="001E356D" w:rsidP="001E356D">
      <w:pPr>
        <w:pStyle w:val="Zv-Author"/>
        <w:rPr>
          <w:lang w:val="en-US"/>
        </w:rPr>
      </w:pPr>
      <w:r w:rsidRPr="00C61EFB">
        <w:rPr>
          <w:vertAlign w:val="superscript"/>
          <w:lang w:val="en-US"/>
        </w:rPr>
        <w:t>1</w:t>
      </w:r>
      <w:r w:rsidRPr="00507DDC">
        <w:rPr>
          <w:u w:val="single"/>
          <w:lang w:val="en-US"/>
        </w:rPr>
        <w:t>Liziakin G.D</w:t>
      </w:r>
      <w:r>
        <w:rPr>
          <w:lang w:val="en-US"/>
        </w:rPr>
        <w:t xml:space="preserve">., </w:t>
      </w:r>
      <w:r>
        <w:rPr>
          <w:vertAlign w:val="superscript"/>
          <w:lang w:val="en-US"/>
        </w:rPr>
        <w:t>1</w:t>
      </w:r>
      <w:r w:rsidRPr="00F07797">
        <w:rPr>
          <w:lang w:val="en-US"/>
        </w:rPr>
        <w:t>Antonov</w:t>
      </w:r>
      <w:r>
        <w:rPr>
          <w:lang w:val="en-US"/>
        </w:rPr>
        <w:t xml:space="preserve"> N.N.,</w:t>
      </w:r>
      <w:r w:rsidRPr="00F07797"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F07797">
        <w:rPr>
          <w:lang w:val="en-US"/>
        </w:rPr>
        <w:t>Usmanov</w:t>
      </w:r>
      <w:r>
        <w:rPr>
          <w:lang w:val="en-US"/>
        </w:rPr>
        <w:t xml:space="preserve"> R.A.</w:t>
      </w:r>
      <w:r w:rsidRPr="00F07797">
        <w:rPr>
          <w:lang w:val="en-US"/>
        </w:rPr>
        <w:t xml:space="preserve">, </w:t>
      </w:r>
      <w:r>
        <w:rPr>
          <w:vertAlign w:val="superscript"/>
          <w:lang w:val="en-US"/>
        </w:rPr>
        <w:t>1,2</w:t>
      </w:r>
      <w:r w:rsidRPr="00F07797">
        <w:rPr>
          <w:lang w:val="en-US"/>
        </w:rPr>
        <w:t>Melnikov</w:t>
      </w:r>
      <w:r>
        <w:rPr>
          <w:lang w:val="en-US"/>
        </w:rPr>
        <w:t xml:space="preserve"> A.D.,</w:t>
      </w:r>
      <w:r w:rsidRPr="00F07797"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F07797">
        <w:rPr>
          <w:lang w:val="en-US"/>
        </w:rPr>
        <w:t>Timirkhanov</w:t>
      </w:r>
      <w:r>
        <w:rPr>
          <w:lang w:val="en-US"/>
        </w:rPr>
        <w:t xml:space="preserve"> R.A.,</w:t>
      </w:r>
      <w:r w:rsidRPr="00F07797"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F07797">
        <w:rPr>
          <w:lang w:val="en-US"/>
        </w:rPr>
        <w:t>Vorona</w:t>
      </w:r>
      <w:r>
        <w:rPr>
          <w:lang w:val="en-US"/>
        </w:rPr>
        <w:t xml:space="preserve"> N.A.,</w:t>
      </w:r>
      <w:r w:rsidRPr="00F07797">
        <w:rPr>
          <w:lang w:val="en-US"/>
        </w:rPr>
        <w:t xml:space="preserve"> </w:t>
      </w:r>
      <w:r>
        <w:rPr>
          <w:vertAlign w:val="superscript"/>
          <w:lang w:val="en-US"/>
        </w:rPr>
        <w:t>1,2</w:t>
      </w:r>
      <w:r w:rsidRPr="00F07797">
        <w:rPr>
          <w:lang w:val="en-US"/>
        </w:rPr>
        <w:t>Smirnov</w:t>
      </w:r>
      <w:r>
        <w:rPr>
          <w:lang w:val="en-US"/>
        </w:rPr>
        <w:t xml:space="preserve"> V.S.</w:t>
      </w:r>
      <w:r w:rsidRPr="00F07797">
        <w:rPr>
          <w:lang w:val="en-US"/>
        </w:rPr>
        <w:t xml:space="preserve">, </w:t>
      </w:r>
      <w:r>
        <w:rPr>
          <w:vertAlign w:val="superscript"/>
          <w:lang w:val="en-US"/>
        </w:rPr>
        <w:t>1,2</w:t>
      </w:r>
      <w:r w:rsidRPr="00F07797">
        <w:rPr>
          <w:lang w:val="en-US"/>
        </w:rPr>
        <w:t>Oiler</w:t>
      </w:r>
      <w:r>
        <w:rPr>
          <w:lang w:val="en-US"/>
        </w:rPr>
        <w:t xml:space="preserve"> A.P.,</w:t>
      </w:r>
      <w:r w:rsidRPr="00F07797"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F07797">
        <w:rPr>
          <w:lang w:val="en-US"/>
        </w:rPr>
        <w:t>Kislenko</w:t>
      </w:r>
      <w:r>
        <w:rPr>
          <w:lang w:val="en-US"/>
        </w:rPr>
        <w:t xml:space="preserve"> S.A.,</w:t>
      </w:r>
      <w:r w:rsidRPr="00F07797"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F07797">
        <w:rPr>
          <w:lang w:val="en-US"/>
        </w:rPr>
        <w:t>Gavrikov</w:t>
      </w:r>
      <w:r>
        <w:rPr>
          <w:lang w:val="en-US"/>
        </w:rPr>
        <w:t xml:space="preserve"> A.V.</w:t>
      </w:r>
      <w:r w:rsidRPr="00F07797">
        <w:rPr>
          <w:lang w:val="en-US"/>
        </w:rPr>
        <w:t xml:space="preserve">, </w:t>
      </w:r>
      <w:r>
        <w:rPr>
          <w:vertAlign w:val="superscript"/>
          <w:lang w:val="en-US"/>
        </w:rPr>
        <w:t>1</w:t>
      </w:r>
      <w:r w:rsidRPr="00F07797">
        <w:rPr>
          <w:lang w:val="en-US"/>
        </w:rPr>
        <w:t>Smirnov</w:t>
      </w:r>
      <w:r>
        <w:rPr>
          <w:lang w:val="en-US"/>
        </w:rPr>
        <w:t> V.P.</w:t>
      </w:r>
    </w:p>
    <w:p w:rsidR="001E356D" w:rsidRDefault="001E356D" w:rsidP="001E356D">
      <w:pPr>
        <w:pStyle w:val="Zv-Organization"/>
        <w:rPr>
          <w:lang w:val="en-US"/>
        </w:rPr>
      </w:pPr>
      <w:r w:rsidRPr="00507DDC">
        <w:rPr>
          <w:vertAlign w:val="superscript"/>
          <w:lang w:val="en-US"/>
        </w:rPr>
        <w:t>1</w:t>
      </w:r>
      <w:r w:rsidRPr="00507DDC">
        <w:rPr>
          <w:lang w:val="en-US"/>
        </w:rPr>
        <w:t xml:space="preserve">JIHT RAS, </w:t>
      </w:r>
      <w:r w:rsidRPr="00971009">
        <w:rPr>
          <w:lang w:val="en-US"/>
        </w:rPr>
        <w:t>Russia</w:t>
      </w:r>
      <w:r w:rsidRPr="00507DDC">
        <w:rPr>
          <w:lang w:val="en-US"/>
        </w:rPr>
        <w:t xml:space="preserve">, Moscow, </w:t>
      </w:r>
      <w:hyperlink r:id="rId8" w:history="1">
        <w:r w:rsidRPr="001E356D">
          <w:rPr>
            <w:rStyle w:val="a7"/>
            <w:bCs/>
            <w:iCs/>
            <w:lang w:val="en-US"/>
          </w:rPr>
          <w:t>glizyakin@gmail.com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MIPT, Russia, </w:t>
      </w:r>
      <w:r w:rsidRPr="00507DDC">
        <w:rPr>
          <w:lang w:val="en-US"/>
        </w:rPr>
        <w:t>Dolgoprudny</w:t>
      </w:r>
    </w:p>
    <w:p w:rsidR="001E356D" w:rsidRPr="001153AF" w:rsidRDefault="001E356D" w:rsidP="001E356D">
      <w:pPr>
        <w:pStyle w:val="Zv-bodyreport"/>
        <w:rPr>
          <w:lang w:val="en-US"/>
        </w:rPr>
      </w:pPr>
      <w:r w:rsidRPr="001153AF">
        <w:rPr>
          <w:lang w:val="en-US"/>
        </w:rPr>
        <w:t>Currently, the PUREX chemical extraction process is used to reprocess spent nuclear fuel (SNF). Despite the industrial application of the method, a large amount of liquid radioactive waste is generated during processing. This creates an additional burden on the environment. Therefore, the search for new technologies for reprocessing spent nuclear fuel with a smaller amount and activity of radioactive waste</w:t>
      </w:r>
      <w:r>
        <w:rPr>
          <w:lang w:val="en-US"/>
        </w:rPr>
        <w:t xml:space="preserve"> does not stop</w:t>
      </w:r>
      <w:r w:rsidRPr="001153AF">
        <w:rPr>
          <w:lang w:val="en-US"/>
        </w:rPr>
        <w:t>.</w:t>
      </w:r>
    </w:p>
    <w:p w:rsidR="001E356D" w:rsidRPr="001153AF" w:rsidRDefault="001E356D" w:rsidP="001E356D">
      <w:pPr>
        <w:pStyle w:val="Zv-bodyreport"/>
        <w:rPr>
          <w:lang w:val="en-US"/>
        </w:rPr>
      </w:pPr>
      <w:r w:rsidRPr="001153AF">
        <w:rPr>
          <w:lang w:val="en-US"/>
        </w:rPr>
        <w:t xml:space="preserve">One of these technologies is plasma </w:t>
      </w:r>
      <w:r>
        <w:rPr>
          <w:lang w:val="en-US"/>
        </w:rPr>
        <w:t xml:space="preserve">mass </w:t>
      </w:r>
      <w:r w:rsidRPr="001153AF">
        <w:rPr>
          <w:lang w:val="en-US"/>
        </w:rPr>
        <w:t xml:space="preserve">separation [1,2]. The concept of plasma separation is based on the idea of sequential processes: 1. Evaporation and ionization of </w:t>
      </w:r>
      <w:r>
        <w:rPr>
          <w:lang w:val="en-US"/>
        </w:rPr>
        <w:t>SNF</w:t>
      </w:r>
      <w:r w:rsidRPr="001153AF">
        <w:rPr>
          <w:lang w:val="en-US"/>
        </w:rPr>
        <w:t xml:space="preserve">. 2. </w:t>
      </w:r>
      <w:r>
        <w:rPr>
          <w:lang w:val="en-US"/>
        </w:rPr>
        <w:t>Spatial separation</w:t>
      </w:r>
      <w:r w:rsidRPr="001153AF">
        <w:rPr>
          <w:lang w:val="en-US"/>
        </w:rPr>
        <w:t xml:space="preserve"> of the SNF plasma flow into two mass groups (actinides and uranium decay products) in crossed electric and magnetic fields in the presence of a </w:t>
      </w:r>
      <w:r>
        <w:rPr>
          <w:lang w:val="en-US"/>
        </w:rPr>
        <w:t>background</w:t>
      </w:r>
      <w:r w:rsidRPr="001153AF">
        <w:rPr>
          <w:lang w:val="en-US"/>
        </w:rPr>
        <w:t xml:space="preserve"> plasma. The task of the </w:t>
      </w:r>
      <w:r>
        <w:rPr>
          <w:lang w:val="en-US"/>
        </w:rPr>
        <w:t>background</w:t>
      </w:r>
      <w:r w:rsidRPr="001153AF">
        <w:rPr>
          <w:lang w:val="en-US"/>
        </w:rPr>
        <w:t xml:space="preserve"> plasma is to compensate for the space charge of the separated beams to increase the </w:t>
      </w:r>
      <w:r>
        <w:rPr>
          <w:lang w:val="en-US"/>
        </w:rPr>
        <w:t>throughput</w:t>
      </w:r>
      <w:r w:rsidRPr="001153AF">
        <w:rPr>
          <w:lang w:val="en-US"/>
        </w:rPr>
        <w:t xml:space="preserve"> in comparison with electromagnetic methods. 3 Deposition of separated SNF </w:t>
      </w:r>
      <w:r>
        <w:rPr>
          <w:lang w:val="en-US"/>
        </w:rPr>
        <w:t>flowa</w:t>
      </w:r>
      <w:r w:rsidRPr="001153AF">
        <w:rPr>
          <w:lang w:val="en-US"/>
        </w:rPr>
        <w:t xml:space="preserve"> onto a substrate.</w:t>
      </w:r>
    </w:p>
    <w:p w:rsidR="001E356D" w:rsidRDefault="001E356D" w:rsidP="001E356D">
      <w:pPr>
        <w:pStyle w:val="Zv-bodyreport"/>
        <w:rPr>
          <w:lang w:val="en-US"/>
        </w:rPr>
      </w:pPr>
      <w:r w:rsidRPr="001153AF">
        <w:rPr>
          <w:lang w:val="en-US"/>
        </w:rPr>
        <w:t xml:space="preserve">The paper presents studies of the </w:t>
      </w:r>
      <w:r>
        <w:rPr>
          <w:lang w:val="en-US"/>
        </w:rPr>
        <w:t>separation process at the LaPlaS</w:t>
      </w:r>
      <w:r w:rsidRPr="001153AF">
        <w:rPr>
          <w:lang w:val="en-US"/>
        </w:rPr>
        <w:t xml:space="preserve"> </w:t>
      </w:r>
      <w:r>
        <w:rPr>
          <w:lang w:val="en-US"/>
        </w:rPr>
        <w:t>setup</w:t>
      </w:r>
      <w:r w:rsidRPr="001153AF">
        <w:rPr>
          <w:lang w:val="en-US"/>
        </w:rPr>
        <w:t xml:space="preserve"> [3]. A mixture of silver and lead is used to simulate </w:t>
      </w:r>
      <w:r>
        <w:rPr>
          <w:lang w:val="en-US"/>
        </w:rPr>
        <w:t>SNF</w:t>
      </w:r>
      <w:r w:rsidRPr="001153AF">
        <w:rPr>
          <w:lang w:val="en-US"/>
        </w:rPr>
        <w:t xml:space="preserve"> in experiments. The vacuum chamber has a diameter of 86 cm and a length of 220 cm. A refle</w:t>
      </w:r>
      <w:r>
        <w:rPr>
          <w:lang w:val="en-US"/>
        </w:rPr>
        <w:t>x</w:t>
      </w:r>
      <w:r w:rsidRPr="001153AF">
        <w:rPr>
          <w:lang w:val="en-US"/>
        </w:rPr>
        <w:t xml:space="preserve"> discharge with a hot cathode (</w:t>
      </w:r>
      <w:r>
        <w:rPr>
          <w:lang w:val="en-US"/>
        </w:rPr>
        <w:t>background</w:t>
      </w:r>
      <w:r w:rsidRPr="001153AF">
        <w:rPr>
          <w:lang w:val="en-US"/>
        </w:rPr>
        <w:t xml:space="preserve"> </w:t>
      </w:r>
      <w:r>
        <w:rPr>
          <w:lang w:val="en-US"/>
        </w:rPr>
        <w:t>plasma</w:t>
      </w:r>
      <w:r w:rsidRPr="001153AF">
        <w:rPr>
          <w:lang w:val="en-US"/>
        </w:rPr>
        <w:t xml:space="preserve">) is ignited in a longitudinal magnetic field. In this </w:t>
      </w:r>
      <w:r>
        <w:rPr>
          <w:lang w:val="en-US"/>
        </w:rPr>
        <w:t>plasma</w:t>
      </w:r>
      <w:r w:rsidRPr="001153AF">
        <w:rPr>
          <w:lang w:val="en-US"/>
        </w:rPr>
        <w:t xml:space="preserve">, a radial electric field is formed. A plasma jet of the Ag + Pb mixture is injected onto the periphery of the plasma column of the </w:t>
      </w:r>
      <w:r>
        <w:rPr>
          <w:lang w:val="en-US"/>
        </w:rPr>
        <w:t>background plasma</w:t>
      </w:r>
      <w:r w:rsidRPr="001153AF">
        <w:rPr>
          <w:lang w:val="en-US"/>
        </w:rPr>
        <w:t xml:space="preserve"> by a </w:t>
      </w:r>
      <w:r>
        <w:rPr>
          <w:lang w:val="en-US"/>
        </w:rPr>
        <w:t>independent</w:t>
      </w:r>
      <w:r w:rsidRPr="001153AF">
        <w:rPr>
          <w:lang w:val="en-US"/>
        </w:rPr>
        <w:t xml:space="preserve"> plasma source [4]. The electric field of the </w:t>
      </w:r>
      <w:r>
        <w:rPr>
          <w:lang w:val="en-US"/>
        </w:rPr>
        <w:t>background</w:t>
      </w:r>
      <w:r w:rsidRPr="001153AF">
        <w:rPr>
          <w:lang w:val="en-US"/>
        </w:rPr>
        <w:t xml:space="preserve"> discharge entrains silver and lead ions in a direction transverse to the magnetic field. The components of th</w:t>
      </w:r>
      <w:bookmarkStart w:id="0" w:name="_GoBack"/>
      <w:bookmarkEnd w:id="0"/>
      <w:r w:rsidRPr="001153AF">
        <w:rPr>
          <w:lang w:val="en-US"/>
        </w:rPr>
        <w:t>e mixture separated in space are deposited on the substrate. The substrate samples are analyzed by energy dispersive X-ray spectroscopy.</w:t>
      </w:r>
    </w:p>
    <w:p w:rsidR="001E356D" w:rsidRDefault="001E356D" w:rsidP="001E356D">
      <w:pPr>
        <w:pStyle w:val="Zv-TitleReferences-en"/>
        <w:rPr>
          <w:lang w:val="en-US"/>
        </w:rPr>
      </w:pPr>
      <w:r w:rsidRPr="00F56C10">
        <w:rPr>
          <w:lang w:val="en-US"/>
        </w:rPr>
        <w:t>References</w:t>
      </w:r>
    </w:p>
    <w:p w:rsidR="001E356D" w:rsidRPr="00F56C10" w:rsidRDefault="001E356D" w:rsidP="001E356D">
      <w:pPr>
        <w:pStyle w:val="Zv-References-en"/>
        <w:rPr>
          <w:noProof/>
        </w:rPr>
      </w:pPr>
      <w:r w:rsidRPr="004A159C">
        <w:rPr>
          <w:noProof/>
        </w:rPr>
        <w:t xml:space="preserve">Dolgolenko D A and </w:t>
      </w:r>
      <w:r w:rsidRPr="00F56C10">
        <w:rPr>
          <w:noProof/>
        </w:rPr>
        <w:t xml:space="preserve">Muromkin Y A </w:t>
      </w:r>
      <w:r w:rsidRPr="00F56C10">
        <w:rPr>
          <w:iCs/>
          <w:noProof/>
        </w:rPr>
        <w:t>Physics-Uspekhi</w:t>
      </w:r>
      <w:r w:rsidRPr="00F56C10">
        <w:rPr>
          <w:noProof/>
        </w:rPr>
        <w:t xml:space="preserve"> </w:t>
      </w:r>
      <w:r w:rsidRPr="00F332C9">
        <w:rPr>
          <w:noProof/>
        </w:rPr>
        <w:t xml:space="preserve">2017, </w:t>
      </w:r>
      <w:r w:rsidRPr="00F56C10">
        <w:rPr>
          <w:bCs/>
          <w:noProof/>
        </w:rPr>
        <w:t>60</w:t>
      </w:r>
      <w:r w:rsidRPr="00F332C9">
        <w:rPr>
          <w:bCs/>
          <w:noProof/>
        </w:rPr>
        <w:t>,</w:t>
      </w:r>
      <w:r w:rsidRPr="00F56C10">
        <w:rPr>
          <w:noProof/>
        </w:rPr>
        <w:t xml:space="preserve"> 994</w:t>
      </w:r>
      <w:r w:rsidRPr="00F332C9">
        <w:rPr>
          <w:noProof/>
        </w:rPr>
        <w:t>.</w:t>
      </w:r>
    </w:p>
    <w:p w:rsidR="001E356D" w:rsidRPr="00F56C10" w:rsidRDefault="001E356D" w:rsidP="001E356D">
      <w:pPr>
        <w:pStyle w:val="Zv-References-en"/>
        <w:rPr>
          <w:noProof/>
        </w:rPr>
      </w:pPr>
      <w:r w:rsidRPr="00F56C10">
        <w:rPr>
          <w:noProof/>
        </w:rPr>
        <w:t xml:space="preserve">Zweben S J, Gueroult R and Fisch N J </w:t>
      </w:r>
      <w:r w:rsidRPr="00F56C10">
        <w:rPr>
          <w:iCs/>
          <w:noProof/>
        </w:rPr>
        <w:t>Phys. Plasmas</w:t>
      </w:r>
      <w:r w:rsidRPr="00F56C10">
        <w:rPr>
          <w:noProof/>
        </w:rPr>
        <w:t xml:space="preserve"> 2018</w:t>
      </w:r>
      <w:r>
        <w:rPr>
          <w:noProof/>
          <w:lang w:val="ru-RU"/>
        </w:rPr>
        <w:t xml:space="preserve">, </w:t>
      </w:r>
      <w:r w:rsidRPr="00F56C10">
        <w:rPr>
          <w:bCs/>
          <w:noProof/>
        </w:rPr>
        <w:t>25</w:t>
      </w:r>
      <w:r>
        <w:rPr>
          <w:bCs/>
          <w:noProof/>
          <w:lang w:val="ru-RU"/>
        </w:rPr>
        <w:t>,</w:t>
      </w:r>
      <w:r w:rsidRPr="00F56C10">
        <w:rPr>
          <w:noProof/>
        </w:rPr>
        <w:t xml:space="preserve"> 90901</w:t>
      </w:r>
      <w:r>
        <w:rPr>
          <w:noProof/>
          <w:lang w:val="ru-RU"/>
        </w:rPr>
        <w:t>.</w:t>
      </w:r>
    </w:p>
    <w:p w:rsidR="001E356D" w:rsidRPr="00F56C10" w:rsidRDefault="001E356D" w:rsidP="001E356D">
      <w:pPr>
        <w:pStyle w:val="Zv-References-en"/>
        <w:rPr>
          <w:noProof/>
        </w:rPr>
      </w:pPr>
      <w:r w:rsidRPr="00F56C10">
        <w:rPr>
          <w:noProof/>
        </w:rPr>
        <w:t xml:space="preserve">N. Antonov, G. Liziakin, R. Usmanov, A. Gavrikov, N. Vorona, and V. Smirnov, Phys. Plasmas </w:t>
      </w:r>
      <w:r>
        <w:rPr>
          <w:noProof/>
          <w:lang w:val="ru-RU"/>
        </w:rPr>
        <w:t xml:space="preserve">2018, </w:t>
      </w:r>
      <w:r>
        <w:rPr>
          <w:noProof/>
        </w:rPr>
        <w:t>25, 123506</w:t>
      </w:r>
      <w:r w:rsidRPr="00F56C10">
        <w:rPr>
          <w:noProof/>
        </w:rPr>
        <w:t>.</w:t>
      </w:r>
    </w:p>
    <w:p w:rsidR="001E356D" w:rsidRPr="00F56C10" w:rsidRDefault="001E356D" w:rsidP="001E356D">
      <w:pPr>
        <w:pStyle w:val="Zv-References-en"/>
        <w:rPr>
          <w:noProof/>
        </w:rPr>
      </w:pPr>
      <w:r w:rsidRPr="00F56C10">
        <w:rPr>
          <w:noProof/>
        </w:rPr>
        <w:t xml:space="preserve">N. N. Antonov, A. V. Gavrikov, V. P. Smirnov, G. D. Liziakin, R. A. Usmanov, N. A. Vorona, and R. A. Timirkhanov, J. Phys. </w:t>
      </w:r>
      <w:r>
        <w:rPr>
          <w:noProof/>
        </w:rPr>
        <w:t xml:space="preserve">Conf. Ser. </w:t>
      </w:r>
      <w:r>
        <w:rPr>
          <w:noProof/>
          <w:lang w:val="ru-RU"/>
        </w:rPr>
        <w:t xml:space="preserve">2018, </w:t>
      </w:r>
      <w:r>
        <w:rPr>
          <w:noProof/>
        </w:rPr>
        <w:t>946</w:t>
      </w:r>
      <w:r>
        <w:rPr>
          <w:noProof/>
          <w:lang w:val="ru-RU"/>
        </w:rPr>
        <w:t>, 012171</w:t>
      </w:r>
      <w:r w:rsidRPr="00F56C10">
        <w:rPr>
          <w:noProof/>
        </w:rP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79" w:rsidRDefault="00443879">
      <w:r>
        <w:separator/>
      </w:r>
    </w:p>
  </w:endnote>
  <w:endnote w:type="continuationSeparator" w:id="0">
    <w:p w:rsidR="00443879" w:rsidRDefault="0044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0A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0A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94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79" w:rsidRDefault="00443879">
      <w:r>
        <w:separator/>
      </w:r>
    </w:p>
  </w:footnote>
  <w:footnote w:type="continuationSeparator" w:id="0">
    <w:p w:rsidR="00443879" w:rsidRDefault="00443879">
      <w:r>
        <w:continuationSeparator/>
      </w:r>
    </w:p>
  </w:footnote>
  <w:footnote w:id="1">
    <w:p w:rsidR="00CA35FB" w:rsidRPr="00CA35FB" w:rsidRDefault="00CA35FB">
      <w:pPr>
        <w:pStyle w:val="a8"/>
        <w:rPr>
          <w:sz w:val="22"/>
          <w:szCs w:val="22"/>
          <w:lang w:val="en-US"/>
        </w:rPr>
      </w:pPr>
      <w:r w:rsidRPr="00971009">
        <w:rPr>
          <w:rStyle w:val="aa"/>
          <w:sz w:val="22"/>
          <w:szCs w:val="22"/>
          <w:lang w:val="en-US"/>
        </w:rPr>
        <w:t>*)</w:t>
      </w:r>
      <w:r w:rsidRPr="00971009">
        <w:rPr>
          <w:sz w:val="22"/>
          <w:szCs w:val="22"/>
          <w:lang w:val="en-US"/>
        </w:rPr>
        <w:t xml:space="preserve">  </w:t>
      </w:r>
      <w:hyperlink r:id="rId1" w:history="1">
        <w:r w:rsidRPr="00971009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60A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1EFB"/>
    <w:rsid w:val="00043701"/>
    <w:rsid w:val="000C657D"/>
    <w:rsid w:val="000C7078"/>
    <w:rsid w:val="000D76E9"/>
    <w:rsid w:val="000E495B"/>
    <w:rsid w:val="00183945"/>
    <w:rsid w:val="001C0CCB"/>
    <w:rsid w:val="001E356D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3879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60AB1"/>
    <w:rsid w:val="007B09C9"/>
    <w:rsid w:val="007B6378"/>
    <w:rsid w:val="007E06CE"/>
    <w:rsid w:val="00802D35"/>
    <w:rsid w:val="008306AF"/>
    <w:rsid w:val="008520F9"/>
    <w:rsid w:val="008850EF"/>
    <w:rsid w:val="00906FF7"/>
    <w:rsid w:val="00971009"/>
    <w:rsid w:val="009D3AC4"/>
    <w:rsid w:val="00AE6185"/>
    <w:rsid w:val="00B622ED"/>
    <w:rsid w:val="00B9584E"/>
    <w:rsid w:val="00C103CD"/>
    <w:rsid w:val="00C232A0"/>
    <w:rsid w:val="00C5751F"/>
    <w:rsid w:val="00C61EFB"/>
    <w:rsid w:val="00CA35FB"/>
    <w:rsid w:val="00CC4D7A"/>
    <w:rsid w:val="00D47F19"/>
    <w:rsid w:val="00D900FB"/>
    <w:rsid w:val="00D92E54"/>
    <w:rsid w:val="00DE588E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1E356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A35F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A35FB"/>
  </w:style>
  <w:style w:type="character" w:styleId="aa">
    <w:name w:val="footnote reference"/>
    <w:basedOn w:val="a0"/>
    <w:rsid w:val="00CA35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zyak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ru/EF-Lizyak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DFF00-1B7B-41F7-B7BD-B94481AE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5</TotalTime>
  <Pages>1</Pages>
  <Words>413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SEPARATION OF Ag+Pb MIXTURE IN CROSSED EB FIELDS IN COLLISIONLESS MODE</dc:title>
  <dc:creator/>
  <cp:lastModifiedBy>Сатунин</cp:lastModifiedBy>
  <cp:revision>5</cp:revision>
  <cp:lastPrinted>1601-01-01T00:00:00Z</cp:lastPrinted>
  <dcterms:created xsi:type="dcterms:W3CDTF">2021-01-25T10:38:00Z</dcterms:created>
  <dcterms:modified xsi:type="dcterms:W3CDTF">2021-06-01T11:40:00Z</dcterms:modified>
</cp:coreProperties>
</file>