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14E" w:rsidRPr="00EE732B" w:rsidRDefault="002F214E" w:rsidP="002F214E">
      <w:pPr>
        <w:pStyle w:val="Zv-Titlereport"/>
      </w:pPr>
      <w:r>
        <w:t>ЧИСЛЕННОЕ МОДЕЛИРОВАНИЕ ПОГЛОЩЕНИЯ ЛАЗЕРНОГО ИЗЛУЧЕНИЯ С УЧЕТОМ РЕЗОНАНСНОГО МЕХАНИЗМА И ГЕНЕРАЦИИ БЫСТРЫХ ЭЛЕКТРОНОВ в ПЛАЗМЕ С РАЗМЕРОМ ВОЗНИКАЮЩИМ ПРИ ЗАЖИГАНИИ ТЕРМОЯДЕРНОЙ МИШЕНИ</w:t>
      </w:r>
      <w:r w:rsidR="00EE732B" w:rsidRPr="00EE732B">
        <w:t xml:space="preserve"> </w:t>
      </w:r>
      <w:r w:rsidR="00EE732B">
        <w:rPr>
          <w:rStyle w:val="aa"/>
        </w:rPr>
        <w:footnoteReference w:customMarkFollows="1" w:id="1"/>
        <w:t>*)</w:t>
      </w:r>
    </w:p>
    <w:p w:rsidR="002F214E" w:rsidRDefault="002F214E" w:rsidP="002F214E">
      <w:pPr>
        <w:pStyle w:val="Zv-Author"/>
      </w:pPr>
      <w:r>
        <w:t>Демченко Н.Н.</w:t>
      </w:r>
    </w:p>
    <w:p w:rsidR="002F214E" w:rsidRDefault="002F214E" w:rsidP="002F214E">
      <w:pPr>
        <w:pStyle w:val="Zv-Organization"/>
      </w:pPr>
      <w:r>
        <w:t xml:space="preserve">Федеральное государственное бюджетное учреждение науки Физический институт им. П.Н. Лебедева РАН, </w:t>
      </w:r>
      <w:hyperlink r:id="rId8" w:history="1">
        <w:r>
          <w:rPr>
            <w:rStyle w:val="a7"/>
            <w:lang w:val="en-US"/>
          </w:rPr>
          <w:t>demchenkonn</w:t>
        </w:r>
        <w:r>
          <w:rPr>
            <w:rStyle w:val="a7"/>
          </w:rPr>
          <w:t>@</w:t>
        </w:r>
        <w:r>
          <w:rPr>
            <w:rStyle w:val="a7"/>
            <w:lang w:val="en-US"/>
          </w:rPr>
          <w:t>lebedev</w:t>
        </w:r>
        <w:r>
          <w:rPr>
            <w:rStyle w:val="a7"/>
          </w:rPr>
          <w:t>.</w:t>
        </w:r>
        <w:r>
          <w:rPr>
            <w:rStyle w:val="a7"/>
            <w:lang w:val="en-US"/>
          </w:rPr>
          <w:t>ru</w:t>
        </w:r>
      </w:hyperlink>
    </w:p>
    <w:p w:rsidR="002F214E" w:rsidRPr="002F214E" w:rsidRDefault="002F214E" w:rsidP="002F214E">
      <w:pPr>
        <w:pStyle w:val="Zv-bodyreport"/>
        <w:rPr>
          <w:bCs/>
          <w:szCs w:val="28"/>
        </w:rPr>
      </w:pPr>
      <w:r>
        <w:t xml:space="preserve">Рассмотрена модель резонансного поглощения лазерного излучения в плазме с учетом деформации профиля плотности пондеромоторной силой. Рассмотрен механизм линейной трансформации </w:t>
      </w:r>
      <w:r>
        <w:rPr>
          <w:bCs/>
          <w:szCs w:val="28"/>
        </w:rPr>
        <w:t xml:space="preserve">лазерного излучения в плазменные волны при резонансном поглощении. Для описания генерации быстрых электронов плазменными волнами использовалось уравнение квазилинейной диффузии электронной функции распределения в плазменном поле. Получены оценочные формулы для расчета доли энергии, поглощенной за счет резонансного механизма, а также для расчета энергии быстрых электронов. Эти формулы использованы в двумерной гидродинамической программе </w:t>
      </w:r>
      <w:r>
        <w:rPr>
          <w:bCs/>
          <w:szCs w:val="28"/>
          <w:lang w:val="en-US"/>
        </w:rPr>
        <w:t>ATLANT</w:t>
      </w:r>
      <w:r>
        <w:rPr>
          <w:bCs/>
          <w:szCs w:val="28"/>
        </w:rPr>
        <w:t>-</w:t>
      </w:r>
      <w:r>
        <w:rPr>
          <w:bCs/>
          <w:szCs w:val="28"/>
          <w:lang w:val="en-US"/>
        </w:rPr>
        <w:t>HE</w:t>
      </w:r>
      <w:r>
        <w:rPr>
          <w:bCs/>
          <w:szCs w:val="28"/>
        </w:rPr>
        <w:t xml:space="preserve"> [1]. Проведены расчеты гидродинамики плазмы и поглощения лазерного излучения для условий эксперимента на установке </w:t>
      </w:r>
      <w:r>
        <w:rPr>
          <w:bCs/>
          <w:szCs w:val="28"/>
          <w:lang w:val="en-US"/>
        </w:rPr>
        <w:t>NIF</w:t>
      </w:r>
      <w:r>
        <w:rPr>
          <w:bCs/>
          <w:szCs w:val="28"/>
        </w:rPr>
        <w:t xml:space="preserve"> при мощности излучения 30 ТВт и длительности импульса 7.5 нс по основанию [2]. В эксперименте плоская </w:t>
      </w:r>
      <w:r>
        <w:rPr>
          <w:bCs/>
          <w:szCs w:val="28"/>
          <w:lang w:val="en-US"/>
        </w:rPr>
        <w:t>CH</w:t>
      </w:r>
      <w:r>
        <w:rPr>
          <w:bCs/>
          <w:szCs w:val="28"/>
        </w:rPr>
        <w:t xml:space="preserve">-мишень облучалась частью пучков установки </w:t>
      </w:r>
      <w:r>
        <w:rPr>
          <w:bCs/>
          <w:szCs w:val="28"/>
          <w:lang w:val="en-US"/>
        </w:rPr>
        <w:t>NIF</w:t>
      </w:r>
      <w:r>
        <w:rPr>
          <w:bCs/>
          <w:szCs w:val="28"/>
        </w:rPr>
        <w:t>. Плазма имела пространственные размеры, которые возникают при облучении сферической мишени, предназначенной для зажигания термоядерной реакции. Расчеты показали, что резонансный механизм поглощения приводит к генерации быстрых электронов с энергией масштаба 40-80 кэВ. Энергия, переносимая быстрыми электронами, составляет величину масштаба (1</w:t>
      </w:r>
      <w:r w:rsidRPr="00BC04C7">
        <w:rPr>
          <w:bCs/>
          <w:position w:val="-4"/>
          <w:szCs w:val="28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9.75pt" o:ole="">
            <v:imagedata r:id="rId9" o:title=""/>
          </v:shape>
          <o:OLEObject Type="Embed" ProgID="Equation.3" ShapeID="_x0000_i1025" DrawAspect="Content" ObjectID="_1683629714" r:id="rId10"/>
        </w:object>
      </w:r>
      <w:r>
        <w:rPr>
          <w:bCs/>
          <w:szCs w:val="28"/>
        </w:rPr>
        <w:t xml:space="preserve">3)% от лазерной энергии </w:t>
      </w:r>
      <w:r>
        <w:rPr>
          <w:szCs w:val="28"/>
        </w:rPr>
        <w:t>[3]</w:t>
      </w:r>
      <w:r>
        <w:rPr>
          <w:bCs/>
          <w:szCs w:val="28"/>
        </w:rPr>
        <w:t>. Эти результаты оказались близкими к результатам, полученным в эксперименте.</w:t>
      </w:r>
    </w:p>
    <w:p w:rsidR="002F214E" w:rsidRDefault="002F214E" w:rsidP="002F214E">
      <w:pPr>
        <w:pStyle w:val="Zv-bodyreport"/>
      </w:pPr>
      <w:r>
        <w:t>Если считать, что основным механизмом генерации быстрых электронов является механизм резонансного поглощения, то результаты эксперимента с плоской мишенью нельзя переносить на случай сферической мишени. Резонансный механизм сильно зависит от углов падения излучения на плазму, и в случае сферической мишени только малая доля потока лазерного излучения будет иметь условия взаимодействия близкие к случаю плоской мишени. Это представляется важным для выбора режимов облучения и состава лазерных мишеней, предназначенных для зажигания термоядерной реакции, так как существуют жесткие ограничения на предварительный прогрев мишени быстрыми электронами.</w:t>
      </w:r>
    </w:p>
    <w:p w:rsidR="002F214E" w:rsidRDefault="002F214E" w:rsidP="002F214E">
      <w:pPr>
        <w:pStyle w:val="Zv-bodyreport"/>
      </w:pPr>
      <w:r>
        <w:t>Исследование выполнено за счет гранта Российского научного фонда (проект № 16-11-10174).</w:t>
      </w:r>
    </w:p>
    <w:p w:rsidR="002F214E" w:rsidRDefault="002F214E" w:rsidP="002F214E">
      <w:pPr>
        <w:pStyle w:val="Zv-TitleReferences-ru"/>
      </w:pPr>
      <w:r>
        <w:t>Литература</w:t>
      </w:r>
    </w:p>
    <w:p w:rsidR="002F214E" w:rsidRDefault="002F214E" w:rsidP="002F214E">
      <w:pPr>
        <w:pStyle w:val="Zv-References-ru"/>
        <w:numPr>
          <w:ilvl w:val="0"/>
          <w:numId w:val="1"/>
        </w:numPr>
      </w:pPr>
      <w:r>
        <w:rPr>
          <w:szCs w:val="28"/>
          <w:lang w:val="en-US"/>
        </w:rPr>
        <w:t>I</w:t>
      </w:r>
      <w:r w:rsidRPr="002F214E">
        <w:rPr>
          <w:szCs w:val="28"/>
          <w:lang w:val="en-US"/>
        </w:rPr>
        <w:t>.</w:t>
      </w:r>
      <w:r>
        <w:rPr>
          <w:szCs w:val="28"/>
          <w:lang w:val="en-US"/>
        </w:rPr>
        <w:t>G</w:t>
      </w:r>
      <w:r w:rsidRPr="002F214E">
        <w:rPr>
          <w:szCs w:val="28"/>
          <w:lang w:val="en-US"/>
        </w:rPr>
        <w:t xml:space="preserve">. </w:t>
      </w:r>
      <w:r>
        <w:rPr>
          <w:szCs w:val="24"/>
          <w:lang w:val="en-US"/>
        </w:rPr>
        <w:t>Lebo</w:t>
      </w:r>
      <w:r w:rsidRPr="002F214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N</w:t>
      </w:r>
      <w:r w:rsidRPr="002F214E">
        <w:rPr>
          <w:szCs w:val="24"/>
          <w:lang w:val="en-US"/>
        </w:rPr>
        <w:t>.</w:t>
      </w:r>
      <w:r>
        <w:rPr>
          <w:szCs w:val="24"/>
          <w:lang w:val="en-US"/>
        </w:rPr>
        <w:t>N</w:t>
      </w:r>
      <w:r w:rsidRPr="002F214E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Demchenko</w:t>
      </w:r>
      <w:r w:rsidRPr="002F214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A</w:t>
      </w:r>
      <w:r w:rsidRPr="002F214E">
        <w:rPr>
          <w:szCs w:val="24"/>
          <w:lang w:val="en-US"/>
        </w:rPr>
        <w:t>.</w:t>
      </w:r>
      <w:r>
        <w:rPr>
          <w:szCs w:val="24"/>
          <w:lang w:val="en-US"/>
        </w:rPr>
        <w:t>B</w:t>
      </w:r>
      <w:r w:rsidRPr="002F214E">
        <w:rPr>
          <w:szCs w:val="24"/>
          <w:lang w:val="en-US"/>
        </w:rPr>
        <w:t xml:space="preserve">. </w:t>
      </w:r>
      <w:r>
        <w:rPr>
          <w:szCs w:val="24"/>
          <w:lang w:val="en-US"/>
        </w:rPr>
        <w:t>Iskakov</w:t>
      </w:r>
      <w:r w:rsidRPr="002F214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>et</w:t>
      </w:r>
      <w:r w:rsidRPr="002F214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al</w:t>
      </w:r>
      <w:r w:rsidRPr="002F214E">
        <w:rPr>
          <w:szCs w:val="24"/>
          <w:lang w:val="en-US"/>
        </w:rPr>
        <w:t xml:space="preserve">., </w:t>
      </w:r>
      <w:r>
        <w:rPr>
          <w:szCs w:val="24"/>
          <w:lang w:val="en-US"/>
        </w:rPr>
        <w:t>Laser</w:t>
      </w:r>
      <w:r w:rsidRPr="002F214E">
        <w:rPr>
          <w:szCs w:val="24"/>
          <w:lang w:val="en-US"/>
        </w:rPr>
        <w:t xml:space="preserve"> </w:t>
      </w:r>
      <w:r>
        <w:rPr>
          <w:szCs w:val="24"/>
          <w:lang w:val="en-US"/>
        </w:rPr>
        <w:t>Part</w:t>
      </w:r>
      <w:r w:rsidRPr="002F214E">
        <w:rPr>
          <w:szCs w:val="24"/>
          <w:lang w:val="en-US"/>
        </w:rPr>
        <w:t xml:space="preserve">. </w:t>
      </w:r>
      <w:r>
        <w:rPr>
          <w:szCs w:val="24"/>
          <w:lang w:val="en-US"/>
        </w:rPr>
        <w:t xml:space="preserve">Beams, </w:t>
      </w:r>
      <w:r>
        <w:rPr>
          <w:b/>
          <w:bCs/>
          <w:szCs w:val="24"/>
          <w:lang w:val="en-US"/>
        </w:rPr>
        <w:t>22</w:t>
      </w:r>
      <w:r>
        <w:rPr>
          <w:szCs w:val="24"/>
          <w:lang w:val="en-US"/>
        </w:rPr>
        <w:t>, 267 (2004).</w:t>
      </w:r>
    </w:p>
    <w:p w:rsidR="002F214E" w:rsidRDefault="002F214E" w:rsidP="002F214E">
      <w:pPr>
        <w:pStyle w:val="Zv-References-ru"/>
        <w:numPr>
          <w:ilvl w:val="0"/>
          <w:numId w:val="1"/>
        </w:numPr>
      </w:pPr>
      <w:r>
        <w:rPr>
          <w:szCs w:val="28"/>
          <w:lang w:val="en-US"/>
        </w:rPr>
        <w:t xml:space="preserve">M.J. </w:t>
      </w:r>
      <w:r>
        <w:rPr>
          <w:szCs w:val="24"/>
          <w:lang w:val="en-US"/>
        </w:rPr>
        <w:t xml:space="preserve">Rosenberg, A.A. Solodov, J.E. Myatt et al., Phys. Rev. Lett., </w:t>
      </w:r>
      <w:r>
        <w:rPr>
          <w:b/>
          <w:bCs/>
          <w:szCs w:val="24"/>
          <w:lang w:val="en-US"/>
        </w:rPr>
        <w:t>120</w:t>
      </w:r>
      <w:r>
        <w:rPr>
          <w:szCs w:val="24"/>
          <w:lang w:val="en-US"/>
        </w:rPr>
        <w:t>, 055001 (2018).</w:t>
      </w:r>
    </w:p>
    <w:p w:rsidR="002F214E" w:rsidRDefault="002F214E" w:rsidP="002F214E">
      <w:pPr>
        <w:pStyle w:val="Zv-References-ru"/>
        <w:numPr>
          <w:ilvl w:val="0"/>
          <w:numId w:val="1"/>
        </w:numPr>
      </w:pPr>
      <w:r>
        <w:rPr>
          <w:szCs w:val="28"/>
        </w:rPr>
        <w:t>Н.Н. Демченко, ЖЭТФ, т. 157, с. 1 (2020).</w:t>
      </w:r>
    </w:p>
    <w:p w:rsidR="00654A7B" w:rsidRPr="002F214E" w:rsidRDefault="00654A7B"/>
    <w:sectPr w:rsidR="00654A7B" w:rsidRPr="002F214E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C97" w:rsidRDefault="00FE1C97">
      <w:r>
        <w:separator/>
      </w:r>
    </w:p>
  </w:endnote>
  <w:endnote w:type="continuationSeparator" w:id="0">
    <w:p w:rsidR="00FE1C97" w:rsidRDefault="00FE1C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59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359C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C4DC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C97" w:rsidRDefault="00FE1C97">
      <w:r>
        <w:separator/>
      </w:r>
    </w:p>
  </w:footnote>
  <w:footnote w:type="continuationSeparator" w:id="0">
    <w:p w:rsidR="00FE1C97" w:rsidRDefault="00FE1C97">
      <w:r>
        <w:continuationSeparator/>
      </w:r>
    </w:p>
  </w:footnote>
  <w:footnote w:id="1">
    <w:p w:rsidR="00EE732B" w:rsidRPr="00EE732B" w:rsidRDefault="00EE732B">
      <w:pPr>
        <w:pStyle w:val="a8"/>
        <w:rPr>
          <w:sz w:val="22"/>
          <w:szCs w:val="22"/>
          <w:lang w:val="en-US"/>
        </w:rPr>
      </w:pPr>
      <w:r w:rsidRPr="00EE732B">
        <w:rPr>
          <w:rStyle w:val="aa"/>
          <w:sz w:val="22"/>
          <w:szCs w:val="22"/>
        </w:rPr>
        <w:t>*)</w:t>
      </w:r>
      <w:r w:rsidRPr="00EE732B">
        <w:rPr>
          <w:sz w:val="22"/>
          <w:szCs w:val="22"/>
        </w:rPr>
        <w:t xml:space="preserve">  </w:t>
      </w:r>
      <w:hyperlink r:id="rId1" w:history="1">
        <w:r w:rsidRPr="00EE732B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9359C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E1C97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F214E"/>
    <w:rsid w:val="00352DB2"/>
    <w:rsid w:val="00370072"/>
    <w:rsid w:val="003800F3"/>
    <w:rsid w:val="003B5B93"/>
    <w:rsid w:val="003C1B47"/>
    <w:rsid w:val="003C4DC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30CC2"/>
    <w:rsid w:val="00846D20"/>
    <w:rsid w:val="008E2894"/>
    <w:rsid w:val="009359CA"/>
    <w:rsid w:val="0094721E"/>
    <w:rsid w:val="009A15AB"/>
    <w:rsid w:val="00A66876"/>
    <w:rsid w:val="00A71613"/>
    <w:rsid w:val="00AB3459"/>
    <w:rsid w:val="00AD7670"/>
    <w:rsid w:val="00B622ED"/>
    <w:rsid w:val="00B9584E"/>
    <w:rsid w:val="00BC04C7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E732B"/>
    <w:rsid w:val="00F74399"/>
    <w:rsid w:val="00F95123"/>
    <w:rsid w:val="00FE1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F214E"/>
    <w:rPr>
      <w:color w:val="0000FF"/>
      <w:u w:val="single"/>
    </w:rPr>
  </w:style>
  <w:style w:type="paragraph" w:styleId="a8">
    <w:name w:val="footnote text"/>
    <w:basedOn w:val="a"/>
    <w:link w:val="a9"/>
    <w:rsid w:val="00EE732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E732B"/>
  </w:style>
  <w:style w:type="character" w:styleId="aa">
    <w:name w:val="footnote reference"/>
    <w:basedOn w:val="a0"/>
    <w:rsid w:val="00EE732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mchenkonn@lebedev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A-Dem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7080F-7BE5-45D9-BBEE-C8A81EA3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6</TotalTime>
  <Pages>1</Pages>
  <Words>330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ПОГЛОЩЕНИЯ ЛАЗЕРНОГО ИЗЛУЧЕНИЯ С УЧЕТОМ РЕЗОНАНСНОГО МЕХАНИЗМА И ГЕНЕРАЦИИ БЫСТРЫХ ЭЛЕКТРОНОВ В ПЛАЗМЕ С РАЗМЕРОМ ВОЗНИКАЮЩИМ ПРИ ЗАЖИГАНИИ ТЕРМОЯДЕРНОЙ МИШЕНИ</dc:title>
  <dc:creator/>
  <cp:lastModifiedBy>Сатунин</cp:lastModifiedBy>
  <cp:revision>4</cp:revision>
  <cp:lastPrinted>1601-01-01T00:00:00Z</cp:lastPrinted>
  <dcterms:created xsi:type="dcterms:W3CDTF">2021-01-20T12:36:00Z</dcterms:created>
  <dcterms:modified xsi:type="dcterms:W3CDTF">2021-05-27T11:09:00Z</dcterms:modified>
</cp:coreProperties>
</file>