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E62" w:rsidRPr="00071E64" w:rsidRDefault="00D17E62" w:rsidP="008D3358">
      <w:pPr>
        <w:pStyle w:val="Zv-Titlereport"/>
        <w:spacing w:line="230" w:lineRule="auto"/>
      </w:pPr>
      <w:r>
        <w:t>Радиационные потери быстрых тяжелых частиц в термоядерной плазме</w:t>
      </w:r>
      <w:r w:rsidR="00071E64" w:rsidRPr="00071E64">
        <w:t xml:space="preserve"> </w:t>
      </w:r>
      <w:r w:rsidR="00071E64">
        <w:rPr>
          <w:rStyle w:val="a9"/>
        </w:rPr>
        <w:footnoteReference w:customMarkFollows="1" w:id="1"/>
        <w:t>*)</w:t>
      </w:r>
    </w:p>
    <w:p w:rsidR="00D17E62" w:rsidRPr="008D3358" w:rsidRDefault="00D17E62" w:rsidP="008D3358">
      <w:pPr>
        <w:pStyle w:val="Zv-Author"/>
        <w:spacing w:line="230" w:lineRule="auto"/>
      </w:pPr>
      <w:r>
        <w:t>Демура</w:t>
      </w:r>
      <w:r w:rsidRPr="008D3358">
        <w:t xml:space="preserve"> </w:t>
      </w:r>
      <w:r>
        <w:t>А</w:t>
      </w:r>
      <w:r w:rsidRPr="008D3358">
        <w:t>.</w:t>
      </w:r>
      <w:r>
        <w:t>В</w:t>
      </w:r>
      <w:r w:rsidRPr="008D3358">
        <w:t xml:space="preserve">., </w:t>
      </w:r>
      <w:r w:rsidRPr="00B954AA">
        <w:rPr>
          <w:u w:val="single"/>
        </w:rPr>
        <w:t>Леонтьев</w:t>
      </w:r>
      <w:r w:rsidRPr="008D3358">
        <w:rPr>
          <w:u w:val="single"/>
        </w:rPr>
        <w:t xml:space="preserve"> </w:t>
      </w:r>
      <w:r w:rsidRPr="00B954AA">
        <w:rPr>
          <w:u w:val="single"/>
        </w:rPr>
        <w:t>Д</w:t>
      </w:r>
      <w:r w:rsidRPr="008D3358">
        <w:rPr>
          <w:u w:val="single"/>
        </w:rPr>
        <w:t>.</w:t>
      </w:r>
      <w:r w:rsidRPr="00B954AA">
        <w:rPr>
          <w:u w:val="single"/>
        </w:rPr>
        <w:t>С</w:t>
      </w:r>
      <w:r w:rsidRPr="008D3358">
        <w:rPr>
          <w:u w:val="single"/>
        </w:rPr>
        <w:t>.</w:t>
      </w:r>
      <w:r w:rsidRPr="008D3358">
        <w:t xml:space="preserve">, </w:t>
      </w:r>
      <w:r>
        <w:t>Лисица</w:t>
      </w:r>
      <w:r w:rsidRPr="008D3358">
        <w:t xml:space="preserve"> </w:t>
      </w:r>
      <w:r>
        <w:t>В</w:t>
      </w:r>
      <w:r w:rsidRPr="008D3358">
        <w:t>.</w:t>
      </w:r>
      <w:r>
        <w:t>С</w:t>
      </w:r>
      <w:r w:rsidRPr="008D3358">
        <w:t xml:space="preserve">., </w:t>
      </w:r>
      <w:r>
        <w:t>Шурыгин</w:t>
      </w:r>
      <w:r w:rsidRPr="008D3358">
        <w:t xml:space="preserve"> </w:t>
      </w:r>
      <w:r>
        <w:t>В</w:t>
      </w:r>
      <w:r w:rsidRPr="008D3358">
        <w:t>.</w:t>
      </w:r>
      <w:r>
        <w:t>А</w:t>
      </w:r>
      <w:r w:rsidRPr="008D3358">
        <w:t>.</w:t>
      </w:r>
    </w:p>
    <w:p w:rsidR="00D17E62" w:rsidRDefault="00D17E62" w:rsidP="008D3358">
      <w:pPr>
        <w:pStyle w:val="Zv-Organization"/>
        <w:spacing w:line="230" w:lineRule="auto"/>
      </w:pPr>
      <w:r>
        <w:t>НИЦ «Курчатовский институт», Россия, Москва</w:t>
      </w:r>
    </w:p>
    <w:p w:rsidR="00D17E62" w:rsidRPr="001D53B6" w:rsidRDefault="00D17E62" w:rsidP="008D3358">
      <w:pPr>
        <w:pStyle w:val="Zv-bodyreport"/>
        <w:spacing w:line="230" w:lineRule="auto"/>
      </w:pPr>
      <w:r>
        <w:t xml:space="preserve">В данной работе были рассчитаны радиационные потери альфа-частиц и электронов на тяжелых примесных ионах вольфрама в термоядерной плазме. </w:t>
      </w:r>
      <w:r w:rsidRPr="00C904F0">
        <w:t>Радиационные потери плазмы на тяжелых ион</w:t>
      </w:r>
      <w:r>
        <w:t xml:space="preserve">ах </w:t>
      </w:r>
      <w:r w:rsidRPr="00C904F0">
        <w:t>примес</w:t>
      </w:r>
      <w:r>
        <w:t>и</w:t>
      </w:r>
      <w:r w:rsidRPr="00C904F0">
        <w:t>, вызванные возбуждением электронами, важны для определения эффективности работы термоядерного реактора. Основную роль играет возбуждение электронами примесных ионов, которое сопровождается их высвечиванием. О</w:t>
      </w:r>
      <w:r>
        <w:t>т</w:t>
      </w:r>
      <w:r w:rsidRPr="00C904F0">
        <w:t xml:space="preserve"> этого зависит энергетический баланс плазмы, так как радиационные потери энергии электронами могут привести к гашению термоядерной реакции при критической (летальной) концентрации </w:t>
      </w:r>
      <w:r w:rsidRPr="001D53B6">
        <w:t xml:space="preserve">примесей. Новый канал радиационных потерь связан с возбуждением ионов примеси быстрыми тяжелыми частицами, и его необходимо сравнить с величиной аналогичных потерь электронов. Важным параметром, необходимым для мониторинга плазмы, является соотношение между радиационными потерями альфа-частиц и электронов. </w:t>
      </w:r>
    </w:p>
    <w:p w:rsidR="00D17E62" w:rsidRDefault="00D17E62" w:rsidP="008D3358">
      <w:pPr>
        <w:pStyle w:val="Zv-bodyreport"/>
        <w:spacing w:line="230" w:lineRule="auto"/>
      </w:pPr>
      <w:r w:rsidRPr="001D53B6">
        <w:t>Так как электронная структура многозарядного иона довольно</w:t>
      </w:r>
      <w:r w:rsidRPr="00AA122E">
        <w:t xml:space="preserve"> сложна, то квантовомеханические расчеты представляют сложную задачу, и поэтому необходимо развитие методов, позволяющих их облегчить. Одним из таких методов является статистическое приближение, которое применимо в данном случае, так как в ионе сохраняется большое число связанных электронов.</w:t>
      </w:r>
      <w:r w:rsidRPr="003B6A93">
        <w:t xml:space="preserve"> Согласно этому подходу удельные (на одну частицу и один ион примеси) радиационные потери </w:t>
      </w:r>
      <w:r w:rsidRPr="003B6A93">
        <w:rPr>
          <w:i/>
          <w:iCs/>
        </w:rPr>
        <w:t>q</w:t>
      </w:r>
      <w:r w:rsidRPr="003B6A93">
        <w:t xml:space="preserve"> выражаются через статистические сечения фотовозбуждения σ</w:t>
      </w:r>
      <w:r w:rsidRPr="003B6A93">
        <w:rPr>
          <w:vertAlign w:val="subscript"/>
        </w:rPr>
        <w:t>ph</w:t>
      </w:r>
      <w:r w:rsidRPr="003B6A93">
        <w:t xml:space="preserve">(ω) и поток эквивалентных фотонов, создаваемого налетающей заряженной частицей, которая движется в поле многоэлектронного иона по классической траектории. Интенсивность данного потока определяется квадратом фурье-разложения электрического поля рассматриваемой налетающей частицы, действующей на связанные электроны иона </w:t>
      </w:r>
      <w:r w:rsidR="006229F3">
        <w:fldChar w:fldCharType="begin" w:fldLock="1"/>
      </w:r>
      <w:r>
        <w:instrText>ADDIN CSL_CITATION {"citationItems":[{"id":"ITEM-1","itemData":{"DOI":"10.1007/BF03184853","ISSN":"00443328","author":[{"dropping-particle":"","family":"Fermi","given":"E.","non-dropping-particle":"","parse-names":false,"suffix":""}],"container-title":"Zeitschrift für Physik","id":"ITEM-1","issue":"1","issued":{"date-parts":[["1924"]]},"page":"315-327","title":"Über die Theorie des Stoßes zwischen Atomen und elektrisch geladenen Teilchen","type":"article-journal","volume":"29"},"uris":["http://www.mendeley.com/documents/?uuid=b5a44ddd-1802-49ce-86b9-f54044867f0c"]}],"mendeley":{"formattedCitation":"[1]","plainTextFormattedCitation":"[1]","previouslyFormattedCitation":"[1]"},"properties":{"noteIndex":0},"schema":"https://github.com/citation-style-language/schema/raw/master/csl-citation.json"}</w:instrText>
      </w:r>
      <w:r w:rsidR="006229F3">
        <w:fldChar w:fldCharType="separate"/>
      </w:r>
      <w:r w:rsidRPr="00A91CEC">
        <w:rPr>
          <w:noProof/>
        </w:rPr>
        <w:t>[1]</w:t>
      </w:r>
      <w:r w:rsidR="006229F3">
        <w:fldChar w:fldCharType="end"/>
      </w:r>
      <w:r w:rsidRPr="003B6A93">
        <w:t xml:space="preserve">. Эти сечения фотовозбуждения следует умножить на энергию фотона, скорость налетающей частицы и проинтегрировать по всем поглощаемым частотам. </w:t>
      </w:r>
      <w:r>
        <w:t xml:space="preserve">В статистическом подходе рассматриваются коллективные возбуждения электронных оболочек с частотами ω(r), зависящими от расстояния от ядра. Было предложено две модели такой зависимости: модель локальной плазменной частоты (ЛПЧ) </w:t>
      </w:r>
      <w:r w:rsidR="006229F3">
        <w:fldChar w:fldCharType="begin" w:fldLock="1"/>
      </w:r>
      <w:r>
        <w:instrText>ADDIN CSL_CITATION {"citationItems":[{"id":"ITEM-1","itemData":{"DOI":"10.1134/S0021364015020058","ISSN":"10906487","abstract":"The statistical model for calculations of the electron impact ionization cross sections of multielectron ions is developed for the first time. The model is based on the idea of collective excitations of atomic electrons with the local plasma frequency, while the Thomas-Fermi model is used for atomic electrons density distribution. The electron impact ionization cross sections and related ionization rates of tungsten ions from W&lt;sup&gt;+&lt;/sup&gt; up to W&lt;sup&gt;63+&lt;/sup&gt; are calculated and then compared with the vast collection of modern experimental and modeling results. The reasonable correspondence between experimental and theoretical data demonstrates the universal nature of statistical approach to the description of atomic processes in multielectron systems.","author":[{"dropping-particle":"V.","family":"Demura","given":"A.","non-dropping-particle":"","parse-names":false,"suffix":""},{"dropping-particle":"","family":"Kadomtsev","given":"M. B.","non-dropping-particle":"","parse-names":false,"suffix":""},{"dropping-particle":"","family":"Lisitsa","given":"V. S.","non-dropping-particle":"","parse-names":false,"suffix":""},{"dropping-particle":"","family":"Shurygin","given":"V. A.","non-dropping-particle":"","parse-names":false,"suffix":""}],"container-title":"JETP Letters","id":"ITEM-1","issue":"2","issued":{"date-parts":[["2015"]]},"page":"90-93","title":"Electron impact ionization of tungsten ions in a statistical model","type":"article-journal","volume":"101"},"uris":["http://www.mendeley.com/documents/?uuid=e6afa8b5-25b9-41d7-a94b-6f06c709b24d"]},{"id":"ITEM-2","itemData":{"DOI":"10.3390/atoms3020162","ISSN":"22182004","abstract":"The statistical model for calculations of the collisional-radiative processes in plasmas with tungsten impurity was developed. The electron structure of tungsten multielectron ions is considered in terms of both the Thomas-Fermi model and the Brandt-Lundquist model of collective oscillations of atomic electron density. The excitation or ionization of atomic electrons by plasma electron impacts are represented as photo-processes under the action of flux of equivalent photons introduced by E. Fermi. The total electron impact single ionization cross-sections of ions Wk+ with respective rates have been calculated and compared with the available experimental and modeling data (e.g., CADW). Plasma radiative losses on tungsten impurity were also calculated in a wide range of electron temperatures 1 eV-20 keV. The numerical code TFATOM was developed for calculations of radiative-collisional processes involving tungsten ions. The needed computational resources for TFATOM code are orders of magnitudes less than for the other conventional numerical codes. The transition from corona to Boltzmann limit was investigated in detail. The results of statistical approach have been tested by comparison with the vast experimental and conventional code data for a set of ions Wk+. It is shown that the universal statistical model accuracy for the ionization cross-sections and radiation losses is within the data scattering of significantly more complex quantum numerical codes, using different approximations for the calculation of atomic structure and the electronic cross-sections.","author":[{"dropping-particle":"V.","family":"Demura","given":"Alexander","non-dropping-particle":"","parse-names":false,"suffix":""},{"dropping-particle":"","family":"Kadomtsev","given":"Mikhail B.","non-dropping-particle":"","parse-names":false,"suffix":""},{"dropping-particle":"","family":"Lisitsa","given":"Valery S.","non-dropping-particle":"","parse-names":false,"suffix":""},{"dropping-particle":"","family":"Shurygin","given":"Vladimir A.","non-dropping-particle":"","parse-names":false,"suffix":""}],"container-title":"Atoms","id":"ITEM-2","issue":"2","issued":{"date-parts":[["2015"]]},"page":"162-181","title":"Tungsten ions in plasmas: Statistical theory of radiative-collisional processes","type":"article-journal","volume":"3"},"uris":["http://www.mendeley.com/documents/?uuid=e8d05bc9-b44a-4328-a986-d82d78bc9dc7"]}],"mendeley":{"formattedCitation":"[2,3]","plainTextFormattedCitation":"[2,3]","previouslyFormattedCitation":"[2,3]"},"properties":{"noteIndex":0},"schema":"https://github.com/citation-style-language/schema/raw/master/csl-citation.json"}</w:instrText>
      </w:r>
      <w:r w:rsidR="006229F3">
        <w:fldChar w:fldCharType="separate"/>
      </w:r>
      <w:r w:rsidRPr="00A91CEC">
        <w:rPr>
          <w:noProof/>
        </w:rPr>
        <w:t>[2,3]</w:t>
      </w:r>
      <w:r w:rsidR="006229F3">
        <w:fldChar w:fldCharType="end"/>
      </w:r>
      <w:r>
        <w:t xml:space="preserve"> и модель, основанная на принципах крамерсовской электродинамики (модель Роста) </w:t>
      </w:r>
      <w:r w:rsidR="006229F3">
        <w:fldChar w:fldCharType="begin" w:fldLock="1"/>
      </w:r>
      <w:r>
        <w:instrText>ADDIN CSL_CITATION {"citationItems":[{"id":"ITEM-1","itemData":{"DOI":"10.1016/0370-1573(92)90161-R","ISSN":"03701573","abstract":"A new, essentially classical method of description of inelastic atomic processes, both radiative and collisional, caused by electrons of low and moderate energies (typical for most plasmas) is developed and quantum-mechanically substantiated. The essence of the method designated as \"Kramers Electrodynamics\" (KrED) is that the spectral dependence of the probability of the excitation of a quantum oscillator of frequency ω by an electron moving (quasi-) classically in an attractive central potential, appears to retain its classical structure (Fourier transform of the respective electron classical trajectory), with increasing ω and, hence, energy exchange |ΔE = | ℏω, up to very large values of the inelasticity parameter ℏω/E (E is the electron's initial energy). This holds for the excitation of both the electromagnetic field oscillators (i.e. emission of a real photon) and the \"atomic\" oscillator (i.e. excitation of an atom by the Fermi equivalent photon \"emitted\" by the exciting electron). The KrED method allows a substantial universalization of the description of radiative-collisional electron-atomic processes, both elementary and kinetic ones. The method is applied to the treatment of the following processes; bremsstrahlung radiation of the electrons on many-electron atoms and ions; photorecombination and line radiation; radiative cascade between Rydberg atomic states; polarizational radiation for free-free, free-bound and bound-bound transitions, both resonant and non-resonant ones; multiphoton processes. © 1992.","author":[{"dropping-particle":"","family":"Kogan","given":"V. I.","non-dropping-particle":"","parse-names":false,"suffix":""},{"dropping-particle":"","family":"Kukushkin","given":"A. B.","non-dropping-particle":"","parse-names":false,"suffix":""},{"dropping-particle":"","family":"Lisitsa","given":"V. S.","non-dropping-particle":"","parse-names":false,"suffix":""}],"container-title":"Physics Reports","id":"ITEM-1","issue":"1-2","issued":{"date-parts":[["1992"]]},"page":"1-116","title":"Kramers electrodynamics and electron-atomic radiative-collisional processes","type":"article-journal","volume":"213"},"uris":["http://www.mendeley.com/documents/?uuid=b9a9ad28-8c36-4df5-8557-cd99a0a2d619"]}],"mendeley":{"formattedCitation":"[4]","plainTextFormattedCitation":"[4]","previouslyFormattedCitation":"[4]"},"properties":{"noteIndex":0},"schema":"https://github.com/citation-style-language/schema/raw/master/csl-citation.json"}</w:instrText>
      </w:r>
      <w:r w:rsidR="006229F3">
        <w:fldChar w:fldCharType="separate"/>
      </w:r>
      <w:r w:rsidRPr="00A91CEC">
        <w:rPr>
          <w:noProof/>
        </w:rPr>
        <w:t>[4]</w:t>
      </w:r>
      <w:r w:rsidR="006229F3">
        <w:fldChar w:fldCharType="end"/>
      </w:r>
      <w:r>
        <w:t xml:space="preserve">, селективная по орбитальному моменту остова. Результаты расчетов статистических моделей сравнивались с результатами, выполненными в Кулон-Борновском приближении </w:t>
      </w:r>
      <w:r w:rsidR="006229F3">
        <w:fldChar w:fldCharType="begin" w:fldLock="1"/>
      </w:r>
      <w:r>
        <w:instrText>ADDIN CSL_CITATION {"citationItems":[{"id":"ITEM-1","itemData":{"DOI":"10.1088/0022-3700/11/16/017","ISSN":"00223700","abstract":"The cross sections and rates for inelastic ion-ion collisions are calculated in the Coulomb-Born and unitarised Coulomb-Born approximations. The results are presented in a universal form and may be applied to various ions in a wide range of plasma temperatures.","author":[{"dropping-particle":"","family":"Skobelev","given":"I. Yu","non-dropping-particle":"","parse-names":false,"suffix":""},{"dropping-particle":"V.","family":"Vinogradov","given":"A.","non-dropping-particle":"","parse-names":false,"suffix":""}],"container-title":"Journal of Physics B: Atomic and Molecular Physics","id":"ITEM-1","issue":"16","issued":{"date-parts":[["1978"]]},"page":"2899-2905","title":"Coulomb-Born and unitarised Coulomb-Born cross sections and rates of inelastic transitions in ion-ion collisions","type":"article-journal","volume":"11"},"uris":["http://www.mendeley.com/documents/?uuid=2ef2033c-1022-4fe7-abba-0f4dae3624d2"]}],"mendeley":{"formattedCitation":"[5]","plainTextFormattedCitation":"[5]","previouslyFormattedCitation":"[5]"},"properties":{"noteIndex":0},"schema":"https://github.com/citation-style-language/schema/raw/master/csl-citation.json"}</w:instrText>
      </w:r>
      <w:r w:rsidR="006229F3">
        <w:fldChar w:fldCharType="separate"/>
      </w:r>
      <w:r w:rsidRPr="00A91CEC">
        <w:rPr>
          <w:noProof/>
        </w:rPr>
        <w:t>[5]</w:t>
      </w:r>
      <w:r w:rsidR="006229F3">
        <w:fldChar w:fldCharType="end"/>
      </w:r>
      <w:r>
        <w:t xml:space="preserve">. Для расчета радиационных потерь следует взять приведенные в </w:t>
      </w:r>
      <w:r w:rsidR="006229F3">
        <w:fldChar w:fldCharType="begin" w:fldLock="1"/>
      </w:r>
      <w:r>
        <w:instrText>ADDIN CSL_CITATION {"citationItems":[{"id":"ITEM-1","itemData":{"DOI":"10.1088/0022-3700/11/16/017","ISSN":"00223700","abstract":"The cross sections and rates for inelastic ion-ion collisions are calculated in the Coulomb-Born and unitarised Coulomb-Born approximations. The results are presented in a universal form and may be applied to various ions in a wide range of plasma temperatures.","author":[{"dropping-particle":"","family":"Skobelev","given":"I. Yu","non-dropping-particle":"","parse-names":false,"suffix":""},{"dropping-particle":"V.","family":"Vinogradov","given":"A.","non-dropping-particle":"","parse-names":false,"suffix":""}],"container-title":"Journal of Physics B: Atomic and Molecular Physics","id":"ITEM-1","issue":"16","issued":{"date-parts":[["1978"]]},"page":"2899-2905","title":"Coulomb-Born and unitarised Coulomb-Born cross sections and rates of inelastic transitions in ion-ion collisions","type":"article-journal","volume":"11"},"uris":["http://www.mendeley.com/documents/?uuid=2ef2033c-1022-4fe7-abba-0f4dae3624d2"]}],"mendeley":{"formattedCitation":"[5]","plainTextFormattedCitation":"[5]","previouslyFormattedCitation":"[5]"},"properties":{"noteIndex":0},"schema":"https://github.com/citation-style-language/schema/raw/master/csl-citation.json"}</w:instrText>
      </w:r>
      <w:r w:rsidR="006229F3">
        <w:fldChar w:fldCharType="separate"/>
      </w:r>
      <w:r w:rsidRPr="00A91CEC">
        <w:rPr>
          <w:noProof/>
        </w:rPr>
        <w:t>[5]</w:t>
      </w:r>
      <w:r w:rsidR="006229F3">
        <w:fldChar w:fldCharType="end"/>
      </w:r>
      <w:r>
        <w:t xml:space="preserve"> скоростные коэффициенты возбуждения и проинтегрировать (просуммировать) их по всем возбуждаемым частотам. </w:t>
      </w:r>
    </w:p>
    <w:p w:rsidR="00D17E62" w:rsidRDefault="00D17E62" w:rsidP="008D3358">
      <w:pPr>
        <w:pStyle w:val="Zv-bodyreport"/>
        <w:spacing w:line="230" w:lineRule="auto"/>
      </w:pPr>
      <w:r>
        <w:t>Сравнение результатов расчетов по статистическим и Кулон-Борновскому приближениям показало, что все модели дают близкие друг к другу результаты, при этом при росте температуры наблюдается возрастание отношения потерь. При этом, данное отношение составляет до 1-5%, что гораздо ниже первоначальных грубых оценок в 20%, выполненных при помощи общего сечения для неупругих переходов.</w:t>
      </w:r>
    </w:p>
    <w:p w:rsidR="00D17E62" w:rsidRDefault="00D17E62" w:rsidP="008D3358">
      <w:pPr>
        <w:pStyle w:val="Zv-TitleReferences-ru"/>
        <w:spacing w:line="230" w:lineRule="auto"/>
      </w:pPr>
      <w:r>
        <w:t>Литература</w:t>
      </w:r>
    </w:p>
    <w:bookmarkStart w:id="0" w:name="_Hlk56017642"/>
    <w:p w:rsidR="00D17E62" w:rsidRPr="00D17E62" w:rsidRDefault="006229F3" w:rsidP="008D3358">
      <w:pPr>
        <w:pStyle w:val="Zv-References-ru"/>
        <w:spacing w:line="230" w:lineRule="auto"/>
      </w:pPr>
      <w:r w:rsidRPr="006229F3">
        <w:rPr>
          <w:b/>
          <w:bCs/>
        </w:rPr>
        <w:fldChar w:fldCharType="begin" w:fldLock="1"/>
      </w:r>
      <w:r w:rsidR="00D17E62" w:rsidRPr="009A2C91">
        <w:rPr>
          <w:b/>
          <w:bCs/>
          <w:lang w:val="en-US"/>
        </w:rPr>
        <w:instrText xml:space="preserve">ADDIN Mendeley Bibliography CSL_BIBLIOGRAPHY </w:instrText>
      </w:r>
      <w:r w:rsidRPr="006229F3">
        <w:rPr>
          <w:b/>
          <w:bCs/>
        </w:rPr>
        <w:fldChar w:fldCharType="separate"/>
      </w:r>
      <w:bookmarkStart w:id="1" w:name="_Hlk55862302"/>
      <w:r w:rsidR="00D17E62" w:rsidRPr="00071E64">
        <w:rPr>
          <w:lang w:val="en-US"/>
        </w:rPr>
        <w:t xml:space="preserve">Fermi E. Zeitschrift für Phys. 1924. </w:t>
      </w:r>
      <w:r w:rsidR="00D17E62" w:rsidRPr="00D17E62">
        <w:t>Vol. 29, № 1. P. 315–327.</w:t>
      </w:r>
    </w:p>
    <w:p w:rsidR="00D17E62" w:rsidRPr="00D17E62" w:rsidRDefault="00D17E62" w:rsidP="008D3358">
      <w:pPr>
        <w:pStyle w:val="Zv-References-ru"/>
        <w:spacing w:line="230" w:lineRule="auto"/>
      </w:pPr>
      <w:bookmarkStart w:id="2" w:name="_Hlk56017620"/>
      <w:r w:rsidRPr="00071E64">
        <w:rPr>
          <w:lang w:val="en-US"/>
        </w:rPr>
        <w:t xml:space="preserve">Demura A. V. et al. </w:t>
      </w:r>
      <w:r w:rsidRPr="00D17E62">
        <w:t>JETP Lett. 2015. Vol. 101, № 2. P. 90–93.</w:t>
      </w:r>
    </w:p>
    <w:p w:rsidR="00D17E62" w:rsidRPr="00D17E62" w:rsidRDefault="00D17E62" w:rsidP="008D3358">
      <w:pPr>
        <w:pStyle w:val="Zv-References-ru"/>
        <w:spacing w:line="230" w:lineRule="auto"/>
      </w:pPr>
      <w:r w:rsidRPr="00071E64">
        <w:rPr>
          <w:lang w:val="en-US"/>
        </w:rPr>
        <w:t xml:space="preserve">Demura A. V. et al. </w:t>
      </w:r>
      <w:r w:rsidRPr="00D17E62">
        <w:t>Atoms. 2015. Vol. 3, № 2. P. 162–181.</w:t>
      </w:r>
    </w:p>
    <w:p w:rsidR="00D17E62" w:rsidRPr="00D17E62" w:rsidRDefault="00D17E62" w:rsidP="008D3358">
      <w:pPr>
        <w:pStyle w:val="Zv-References-ru"/>
        <w:spacing w:line="230" w:lineRule="auto"/>
      </w:pPr>
      <w:r w:rsidRPr="00071E64">
        <w:rPr>
          <w:lang w:val="en-US"/>
        </w:rPr>
        <w:t xml:space="preserve">Kogan V.I., Kukushkin A.B., Lisitsa V.S. Phys. </w:t>
      </w:r>
      <w:r w:rsidRPr="00D17E62">
        <w:t>Rep. 1992. Vol. 213, № 1–2. P. 1–116.</w:t>
      </w:r>
    </w:p>
    <w:p w:rsidR="00D17E62" w:rsidRPr="008D3358" w:rsidRDefault="00D17E62" w:rsidP="008D3358">
      <w:pPr>
        <w:pStyle w:val="Zv-References-ru"/>
        <w:spacing w:line="230" w:lineRule="auto"/>
        <w:rPr>
          <w:noProof/>
        </w:rPr>
      </w:pPr>
      <w:r w:rsidRPr="00071E64">
        <w:rPr>
          <w:lang w:val="en-US"/>
        </w:rPr>
        <w:lastRenderedPageBreak/>
        <w:t xml:space="preserve">Skobelev I.Y., Vinogradov A. V. C J. Phys. B At. Mol. Phys. 1978. Vol. 11, № 16. </w:t>
      </w:r>
      <w:r w:rsidRPr="00D17E62">
        <w:t>P. 2899–</w:t>
      </w:r>
      <w:r w:rsidRPr="00A91CEC">
        <w:rPr>
          <w:noProof/>
        </w:rPr>
        <w:t>2905.</w:t>
      </w:r>
    </w:p>
    <w:bookmarkEnd w:id="2"/>
    <w:bookmarkEnd w:id="1"/>
    <w:p w:rsidR="00654A7B" w:rsidRPr="008D3358" w:rsidRDefault="006229F3" w:rsidP="008D3358">
      <w:pPr>
        <w:spacing w:line="230" w:lineRule="auto"/>
        <w:rPr>
          <w:lang w:val="en-US"/>
        </w:rPr>
      </w:pPr>
      <w:r>
        <w:rPr>
          <w:b/>
          <w:bCs/>
        </w:rPr>
        <w:fldChar w:fldCharType="end"/>
      </w:r>
      <w:bookmarkEnd w:id="0"/>
    </w:p>
    <w:sectPr w:rsidR="00654A7B" w:rsidRPr="008D3358"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83F" w:rsidRDefault="009E783F">
      <w:r>
        <w:separator/>
      </w:r>
    </w:p>
  </w:endnote>
  <w:endnote w:type="continuationSeparator" w:id="0">
    <w:p w:rsidR="009E783F" w:rsidRDefault="009E78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229F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229F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D335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83F" w:rsidRDefault="009E783F">
      <w:r>
        <w:separator/>
      </w:r>
    </w:p>
  </w:footnote>
  <w:footnote w:type="continuationSeparator" w:id="0">
    <w:p w:rsidR="009E783F" w:rsidRDefault="009E783F">
      <w:r>
        <w:continuationSeparator/>
      </w:r>
    </w:p>
  </w:footnote>
  <w:footnote w:id="1">
    <w:p w:rsidR="00071E64" w:rsidRPr="00071E64" w:rsidRDefault="00071E64">
      <w:pPr>
        <w:pStyle w:val="a7"/>
        <w:rPr>
          <w:sz w:val="22"/>
          <w:szCs w:val="22"/>
          <w:lang w:val="en-US"/>
        </w:rPr>
      </w:pPr>
      <w:r w:rsidRPr="00071E64">
        <w:rPr>
          <w:rStyle w:val="a9"/>
          <w:sz w:val="22"/>
          <w:szCs w:val="22"/>
        </w:rPr>
        <w:t>*)</w:t>
      </w:r>
      <w:r w:rsidRPr="00071E64">
        <w:rPr>
          <w:sz w:val="22"/>
          <w:szCs w:val="22"/>
        </w:rPr>
        <w:t xml:space="preserve">  </w:t>
      </w:r>
      <w:hyperlink r:id="rId1" w:history="1">
        <w:r w:rsidRPr="00071E64">
          <w:rPr>
            <w:rStyle w:val="aa"/>
            <w:sz w:val="22"/>
            <w:szCs w:val="22"/>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DE16AD">
      <w:rPr>
        <w:sz w:val="20"/>
        <w:lang w:val="en-US"/>
      </w:rPr>
      <w:t>XLVI</w:t>
    </w:r>
    <w:r w:rsidR="00DF6D4D">
      <w:rPr>
        <w:sz w:val="20"/>
        <w:lang w:val="en-US"/>
      </w:rPr>
      <w:t>I</w:t>
    </w:r>
    <w:r w:rsidR="00DE16AD">
      <w:rPr>
        <w:sz w:val="20"/>
        <w:lang w:val="en-US"/>
      </w:rPr>
      <w:t>I</w:t>
    </w:r>
    <w:r w:rsidR="00DE16AD">
      <w:rPr>
        <w:sz w:val="20"/>
      </w:rPr>
      <w:t xml:space="preserve"> Международная (Звенигородская) конференция по физике плазмы и УТС,  </w:t>
    </w:r>
    <w:r w:rsidR="00DE16AD" w:rsidRPr="0064490A">
      <w:rPr>
        <w:sz w:val="20"/>
      </w:rPr>
      <w:t>1</w:t>
    </w:r>
    <w:r w:rsidR="00DF6D4D" w:rsidRPr="00DF6D4D">
      <w:rPr>
        <w:sz w:val="20"/>
      </w:rPr>
      <w:t>5</w:t>
    </w:r>
    <w:r w:rsidR="00DE16AD">
      <w:rPr>
        <w:sz w:val="20"/>
      </w:rPr>
      <w:t xml:space="preserve"> – </w:t>
    </w:r>
    <w:r w:rsidR="00DF6D4D" w:rsidRPr="00DF6D4D">
      <w:rPr>
        <w:sz w:val="20"/>
      </w:rPr>
      <w:t>19</w:t>
    </w:r>
    <w:r w:rsidR="00DE16AD">
      <w:rPr>
        <w:sz w:val="20"/>
      </w:rPr>
      <w:t xml:space="preserve"> марта 20</w:t>
    </w:r>
    <w:r w:rsidR="00DE16AD" w:rsidRPr="0064490A">
      <w:rPr>
        <w:sz w:val="20"/>
      </w:rPr>
      <w:t>2</w:t>
    </w:r>
    <w:r w:rsidR="00DF6D4D" w:rsidRPr="00DF6D4D">
      <w:rPr>
        <w:sz w:val="20"/>
      </w:rPr>
      <w:t>1</w:t>
    </w:r>
    <w:r w:rsidR="00DE16AD">
      <w:rPr>
        <w:sz w:val="20"/>
      </w:rPr>
      <w:t xml:space="preserve"> г.</w:t>
    </w:r>
  </w:p>
  <w:p w:rsidR="00654A7B" w:rsidRDefault="006229F3">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9E783F"/>
    <w:rsid w:val="00037DCC"/>
    <w:rsid w:val="00043701"/>
    <w:rsid w:val="00071E64"/>
    <w:rsid w:val="000A418B"/>
    <w:rsid w:val="000C7078"/>
    <w:rsid w:val="000D76E9"/>
    <w:rsid w:val="000E495B"/>
    <w:rsid w:val="00140645"/>
    <w:rsid w:val="00171964"/>
    <w:rsid w:val="001C0CCB"/>
    <w:rsid w:val="00200AB2"/>
    <w:rsid w:val="00220629"/>
    <w:rsid w:val="00247225"/>
    <w:rsid w:val="002A6CD1"/>
    <w:rsid w:val="002D3EBD"/>
    <w:rsid w:val="00352DB2"/>
    <w:rsid w:val="00370072"/>
    <w:rsid w:val="003800F3"/>
    <w:rsid w:val="003B5B93"/>
    <w:rsid w:val="003C1B47"/>
    <w:rsid w:val="00401388"/>
    <w:rsid w:val="00446025"/>
    <w:rsid w:val="00447ABC"/>
    <w:rsid w:val="004A77D1"/>
    <w:rsid w:val="004B72AA"/>
    <w:rsid w:val="004F4E29"/>
    <w:rsid w:val="00567C6F"/>
    <w:rsid w:val="00572013"/>
    <w:rsid w:val="0058676C"/>
    <w:rsid w:val="00617E8E"/>
    <w:rsid w:val="006229F3"/>
    <w:rsid w:val="00650CBC"/>
    <w:rsid w:val="00654A7B"/>
    <w:rsid w:val="0066672D"/>
    <w:rsid w:val="006673EE"/>
    <w:rsid w:val="00683140"/>
    <w:rsid w:val="006A1743"/>
    <w:rsid w:val="006F68D0"/>
    <w:rsid w:val="00732A2E"/>
    <w:rsid w:val="007B6378"/>
    <w:rsid w:val="00802D35"/>
    <w:rsid w:val="008D3358"/>
    <w:rsid w:val="008E2894"/>
    <w:rsid w:val="0094721E"/>
    <w:rsid w:val="009E783F"/>
    <w:rsid w:val="00A66876"/>
    <w:rsid w:val="00A71613"/>
    <w:rsid w:val="00AB3459"/>
    <w:rsid w:val="00AD7670"/>
    <w:rsid w:val="00B622ED"/>
    <w:rsid w:val="00B9584E"/>
    <w:rsid w:val="00BD05EF"/>
    <w:rsid w:val="00C103CD"/>
    <w:rsid w:val="00C232A0"/>
    <w:rsid w:val="00CA791E"/>
    <w:rsid w:val="00CE0E75"/>
    <w:rsid w:val="00D17E62"/>
    <w:rsid w:val="00D47F19"/>
    <w:rsid w:val="00DA4715"/>
    <w:rsid w:val="00DE16AD"/>
    <w:rsid w:val="00DF1C1D"/>
    <w:rsid w:val="00DF6D4D"/>
    <w:rsid w:val="00E1331D"/>
    <w:rsid w:val="00E7021A"/>
    <w:rsid w:val="00E87733"/>
    <w:rsid w:val="00E945BD"/>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7E62"/>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footnote text"/>
    <w:basedOn w:val="a"/>
    <w:link w:val="a8"/>
    <w:rsid w:val="00071E64"/>
    <w:rPr>
      <w:sz w:val="20"/>
      <w:szCs w:val="20"/>
    </w:rPr>
  </w:style>
  <w:style w:type="character" w:customStyle="1" w:styleId="a8">
    <w:name w:val="Текст сноски Знак"/>
    <w:basedOn w:val="a0"/>
    <w:link w:val="a7"/>
    <w:rsid w:val="00071E64"/>
  </w:style>
  <w:style w:type="character" w:styleId="a9">
    <w:name w:val="footnote reference"/>
    <w:basedOn w:val="a0"/>
    <w:rsid w:val="00071E64"/>
    <w:rPr>
      <w:vertAlign w:val="superscript"/>
    </w:rPr>
  </w:style>
  <w:style w:type="character" w:styleId="aa">
    <w:name w:val="Hyperlink"/>
    <w:basedOn w:val="a0"/>
    <w:rsid w:val="00071E6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en/HT-Leont'ev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5DB798-26CB-4A00-B19C-EF0BB7FE6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Zven_2021_r.dotx</Template>
  <TotalTime>6</TotalTime>
  <Pages>1</Pages>
  <Words>450</Words>
  <Characters>13443</Characters>
  <Application>Microsoft Office Word</Application>
  <DocSecurity>0</DocSecurity>
  <Lines>112</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РАДИАЦИОННЫЕ ПОТЕРИ БЫСТРЫХ ТЯЖЕЛЫХ ЧАСТИЦ В ТЕРМОЯДЕРНОЙ ПЛАЗМЕ</dc:title>
  <dc:creator/>
  <cp:lastModifiedBy>Сатунин</cp:lastModifiedBy>
  <cp:revision>3</cp:revision>
  <cp:lastPrinted>1601-01-01T00:00:00Z</cp:lastPrinted>
  <dcterms:created xsi:type="dcterms:W3CDTF">2021-02-03T18:36:00Z</dcterms:created>
  <dcterms:modified xsi:type="dcterms:W3CDTF">2021-06-10T11:49:00Z</dcterms:modified>
</cp:coreProperties>
</file>