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7E" w:rsidRDefault="00E5547E" w:rsidP="00762240">
      <w:pPr>
        <w:pStyle w:val="Zv-Titlereport"/>
        <w:spacing w:line="226" w:lineRule="auto"/>
        <w:ind w:left="567" w:right="566"/>
      </w:pPr>
      <w:r w:rsidRPr="00FE4A92">
        <w:t xml:space="preserve">Численное моделирование диагностики «Активная спектроскопия ИТЭР» с использованием технологии </w:t>
      </w:r>
      <w:r w:rsidR="00762240">
        <w:rPr>
          <w:rStyle w:val="ad"/>
        </w:rPr>
        <w:footnoteReference w:customMarkFollows="1" w:id="1"/>
        <w:t>*)</w:t>
      </w:r>
      <w:r w:rsidRPr="00FE4A92">
        <w:t>трассировки лучей</w:t>
      </w:r>
    </w:p>
    <w:p w:rsidR="00E5547E" w:rsidRPr="0086639A" w:rsidRDefault="00E5547E" w:rsidP="00762240">
      <w:pPr>
        <w:pStyle w:val="Zv-Author"/>
        <w:spacing w:line="226" w:lineRule="auto"/>
      </w:pPr>
      <w:bookmarkStart w:id="0" w:name="_Toc435091269"/>
      <w:r w:rsidRPr="00E03148">
        <w:rPr>
          <w:vertAlign w:val="superscript"/>
        </w:rPr>
        <w:t>1</w:t>
      </w:r>
      <w:r w:rsidRPr="0086639A">
        <w:t>А.Ю. Шабашов</w:t>
      </w:r>
      <w:bookmarkEnd w:id="0"/>
      <w:r w:rsidRPr="0086639A">
        <w:t xml:space="preserve">, </w:t>
      </w:r>
      <w:r w:rsidRPr="00E03148">
        <w:rPr>
          <w:vertAlign w:val="superscript"/>
        </w:rPr>
        <w:t>2</w:t>
      </w:r>
      <w:r w:rsidRPr="0086639A">
        <w:t xml:space="preserve">M. De Bock, </w:t>
      </w:r>
      <w:r w:rsidRPr="00E03148">
        <w:rPr>
          <w:vertAlign w:val="superscript"/>
        </w:rPr>
        <w:t>1</w:t>
      </w:r>
      <w:r w:rsidRPr="0086639A">
        <w:t xml:space="preserve">С.В. Серов, </w:t>
      </w:r>
      <w:r w:rsidRPr="00E03148">
        <w:rPr>
          <w:vertAlign w:val="superscript"/>
        </w:rPr>
        <w:t>1</w:t>
      </w:r>
      <w:r w:rsidRPr="0086639A">
        <w:t>С.Н. Тугаринов</w:t>
      </w:r>
    </w:p>
    <w:p w:rsidR="00E5547E" w:rsidRDefault="00E5547E" w:rsidP="00762240">
      <w:pPr>
        <w:pStyle w:val="Zv-Organization"/>
        <w:spacing w:line="226" w:lineRule="auto"/>
      </w:pPr>
      <w:r w:rsidRPr="00E03148">
        <w:rPr>
          <w:vertAlign w:val="superscript"/>
        </w:rPr>
        <w:t>1</w:t>
      </w:r>
      <w:r w:rsidRPr="0086639A">
        <w:t>Частное учреждение Государственной корпорации по атомной энергии «Росатом»</w:t>
      </w:r>
      <w:r w:rsidRPr="00E5547E">
        <w:br/>
      </w:r>
      <w:r w:rsidRPr="00467544">
        <w:t xml:space="preserve">    </w:t>
      </w:r>
      <w:r w:rsidRPr="0086639A">
        <w:t xml:space="preserve"> «Проектный центр ИТЭР», г. Троицк, Россия</w:t>
      </w:r>
      <w:r>
        <w:br/>
      </w:r>
      <w:r w:rsidRPr="00E03148">
        <w:rPr>
          <w:vertAlign w:val="superscript"/>
        </w:rPr>
        <w:t>2</w:t>
      </w:r>
      <w:r w:rsidRPr="0086639A">
        <w:t>ITER Organization</w:t>
      </w:r>
    </w:p>
    <w:p w:rsidR="00E5547E" w:rsidRPr="0090418C" w:rsidRDefault="00E5547E" w:rsidP="00762240">
      <w:pPr>
        <w:pStyle w:val="Zv-bodyreport"/>
        <w:spacing w:line="226" w:lineRule="auto"/>
      </w:pPr>
      <w:r>
        <w:t xml:space="preserve">Был разработан код </w:t>
      </w:r>
      <w:r w:rsidRPr="006C1134">
        <w:t>“</w:t>
      </w:r>
      <w:r>
        <w:rPr>
          <w:lang w:val="en-US"/>
        </w:rPr>
        <w:t>cxrs</w:t>
      </w:r>
      <w:r w:rsidRPr="006C1134">
        <w:t>”</w:t>
      </w:r>
      <w:r>
        <w:t xml:space="preserve"> для моделирования спектров излучения плазмы, регистрируемых диагностикой «Активная спектроскопия ИТЭР»</w:t>
      </w:r>
      <w:r w:rsidRPr="00245F51">
        <w:t xml:space="preserve"> [1, 2]</w:t>
      </w:r>
      <w:r>
        <w:t>. Она основана на регистрации и анализе излучения, возникающего в результате перезарядки</w:t>
      </w:r>
      <w:r w:rsidRPr="00BA0325">
        <w:t xml:space="preserve"> </w:t>
      </w:r>
      <w:r>
        <w:t xml:space="preserve">ядер лёгких примесей плазмы на нейтральных атомах диагностического пучка. Диагностика позволяет определить концентрацию и температуру </w:t>
      </w:r>
      <w:r w:rsidRPr="00BA0325">
        <w:t>ядер</w:t>
      </w:r>
      <w:r>
        <w:t xml:space="preserve"> лёгких примесей, а также скорость движения плазмы как целого. Для разработки был выбран язык программирования </w:t>
      </w:r>
      <w:r>
        <w:rPr>
          <w:lang w:val="en-US"/>
        </w:rPr>
        <w:t>Python</w:t>
      </w:r>
      <w:r>
        <w:t xml:space="preserve">. Использовались библиотеки </w:t>
      </w:r>
      <w:r>
        <w:rPr>
          <w:lang w:val="en-US"/>
        </w:rPr>
        <w:t>Raysect</w:t>
      </w:r>
      <w:r>
        <w:t xml:space="preserve"> </w:t>
      </w:r>
      <w:r w:rsidRPr="00D04683">
        <w:t>[</w:t>
      </w:r>
      <w:r w:rsidRPr="00245F51">
        <w:t>3</w:t>
      </w:r>
      <w:r w:rsidRPr="00D04683">
        <w:t>]</w:t>
      </w:r>
      <w:r>
        <w:t xml:space="preserve"> для реализации алгоритма трассировки лучей и </w:t>
      </w:r>
      <w:r>
        <w:rPr>
          <w:lang w:val="en-US"/>
        </w:rPr>
        <w:t>CHERAB</w:t>
      </w:r>
      <w:r w:rsidRPr="00D04683">
        <w:t xml:space="preserve"> [</w:t>
      </w:r>
      <w:r w:rsidRPr="00245F51">
        <w:t>4</w:t>
      </w:r>
      <w:r w:rsidRPr="00D04683">
        <w:t>]</w:t>
      </w:r>
      <w:r>
        <w:t xml:space="preserve"> для создания моделей плазмы, диагностического пучка нейтральных атомов и соответствующего излучения. Разработанный код позволяет учесть особенности геометрии стенки реактора ИТЭР и оценить вклад отражённого света в полученные спектры излучения плазмы.</w:t>
      </w:r>
    </w:p>
    <w:p w:rsidR="00E5547E" w:rsidRDefault="00E5547E" w:rsidP="00762240">
      <w:pPr>
        <w:pStyle w:val="Zv-bodyreport"/>
        <w:spacing w:line="226" w:lineRule="auto"/>
      </w:pPr>
      <w:r>
        <w:t xml:space="preserve">Проведено моделирование плазмы со следующими параметрами в центре: плотность электронов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20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м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</m:oMath>
      <w:r>
        <w:t>; плотности лёгких примесей (</w:t>
      </w:r>
      <w:r>
        <w:rPr>
          <w:lang w:val="en-US"/>
        </w:rPr>
        <w:t>Be</w:t>
      </w:r>
      <w:r w:rsidRPr="00F94776">
        <w:t xml:space="preserve"> </w:t>
      </w:r>
      <w:r>
        <w:t xml:space="preserve">и </w:t>
      </w:r>
      <w:r>
        <w:rPr>
          <w:lang w:val="en-US"/>
        </w:rPr>
        <w:t>Ne</w:t>
      </w:r>
      <w:r w:rsidRPr="001B77CC">
        <w:t xml:space="preserve">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Be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Ne</m:t>
            </m:r>
          </m:sub>
        </m:sSub>
        <m:r>
          <w:rPr>
            <w:rFonts w:ascii="Cambria Math" w:hAnsi="Cambria Math"/>
          </w:rPr>
          <m:t xml:space="preserve">=0,005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lang w:val="en-US"/>
              </w:rPr>
              <m:t>e</m:t>
            </m:r>
          </m:sub>
        </m:sSub>
      </m:oMath>
      <w:r>
        <w:t xml:space="preserve">; электронная температура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=16 КэВ</m:t>
        </m:r>
      </m:oMath>
      <w:r>
        <w:t xml:space="preserve">; ионная температура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</m:sub>
        </m:sSub>
        <m:r>
          <w:rPr>
            <w:rFonts w:ascii="Cambria Math" w:hAnsi="Cambria Math"/>
          </w:rPr>
          <m:t>=14 КэВ</m:t>
        </m:r>
      </m:oMath>
      <w:r w:rsidRPr="004F02BC">
        <w:t xml:space="preserve"> [5].</w:t>
      </w:r>
      <w:r>
        <w:t xml:space="preserve"> Также моделировался водородный диагностический пучок с мощностью 2 МВт и энергией 100 КэВ</w:t>
      </w:r>
      <w:r w:rsidRPr="00F94776">
        <w:t>.</w:t>
      </w:r>
    </w:p>
    <w:p w:rsidR="00E5547E" w:rsidRDefault="00E5547E" w:rsidP="00762240">
      <w:pPr>
        <w:pStyle w:val="Zv-bodyreport"/>
        <w:spacing w:line="226" w:lineRule="auto"/>
      </w:pPr>
      <w:r>
        <w:t xml:space="preserve">Результаты моделирования сравнивались со спектрами, полученными при помощи используемого долгое время кода </w:t>
      </w:r>
      <w:r>
        <w:rPr>
          <w:lang w:val="en-US"/>
        </w:rPr>
        <w:t>SOS</w:t>
      </w:r>
      <w:r w:rsidRPr="00595AB5">
        <w:t xml:space="preserve"> [</w:t>
      </w:r>
      <w:r w:rsidRPr="004F02BC">
        <w:t>6</w:t>
      </w:r>
      <w:r w:rsidRPr="00595AB5">
        <w:t xml:space="preserve">]. </w:t>
      </w:r>
      <w:r>
        <w:t>Сравнение яркости тормозного излучения показало разницу до 10%, что может быть объяснено различиями в задании геометрии плазмы для двух кодов. Различие в яркости излучения активной перезарядки составило до 22%. Было определено, что разница вызвана использованием различных атомных данных для моделирования излучения.</w:t>
      </w:r>
    </w:p>
    <w:p w:rsidR="00E5547E" w:rsidRDefault="00E5547E" w:rsidP="00762240">
      <w:pPr>
        <w:pStyle w:val="Zv-bodyreport"/>
        <w:spacing w:line="226" w:lineRule="auto"/>
      </w:pPr>
      <w:r>
        <w:t>Для исследования влияния отражённого света были получены спектры</w:t>
      </w:r>
      <w:r w:rsidRPr="004B6693">
        <w:t xml:space="preserve"> </w:t>
      </w:r>
      <w:r>
        <w:t>излучения с отражающей стенкой и без.</w:t>
      </w:r>
      <w:r w:rsidRPr="00363E15">
        <w:t xml:space="preserve"> </w:t>
      </w:r>
      <w:r>
        <w:t>Замечено, что для различных типов излучения вклад отражённого света разный. Для тормозного излучения он гораздо больше, чем для излучения активной перезарядки и зависит от хорды наблюдения.</w:t>
      </w:r>
    </w:p>
    <w:p w:rsidR="00E5547E" w:rsidRDefault="00E5547E" w:rsidP="00762240">
      <w:pPr>
        <w:pStyle w:val="Zv-bodyreport"/>
        <w:spacing w:line="226" w:lineRule="auto"/>
        <w:rPr>
          <w:b/>
          <w:bCs/>
        </w:rPr>
      </w:pPr>
      <w:r w:rsidRPr="001B77CC">
        <w:t>Работа выполнена в соответствии с государственным контрактом</w:t>
      </w:r>
      <w:r w:rsidRPr="00746D69">
        <w:t xml:space="preserve"> </w:t>
      </w:r>
      <w:r w:rsidRPr="001B77CC">
        <w:t>н.4а.241.19.20.1042 от 21.04.20</w:t>
      </w:r>
      <w:r>
        <w:t>.</w:t>
      </w:r>
    </w:p>
    <w:p w:rsidR="00E5547E" w:rsidRDefault="00E5547E" w:rsidP="00762240">
      <w:pPr>
        <w:pStyle w:val="Zv-TitleReferences-ru"/>
        <w:spacing w:line="226" w:lineRule="auto"/>
      </w:pPr>
      <w:r>
        <w:t>Литература</w:t>
      </w:r>
    </w:p>
    <w:p w:rsidR="00E5547E" w:rsidRPr="00245F51" w:rsidRDefault="00E5547E" w:rsidP="00762240">
      <w:pPr>
        <w:pStyle w:val="Zv-References-ru"/>
        <w:numPr>
          <w:ilvl w:val="0"/>
          <w:numId w:val="1"/>
        </w:numPr>
        <w:spacing w:line="226" w:lineRule="auto"/>
      </w:pPr>
      <w:r w:rsidRPr="00245F51">
        <w:rPr>
          <w:i/>
        </w:rPr>
        <w:t>С.Н. Тугаринов и др.</w:t>
      </w:r>
      <w:r w:rsidRPr="00245F51">
        <w:t xml:space="preserve"> Разработка концепции активной спектроскопической диагностики с использованием диагностического пучка атомов, применительно к установке ИТЭР // Физика плазмы. — 2004. — т. 30, № 2. — с. 147—154.</w:t>
      </w:r>
    </w:p>
    <w:p w:rsidR="00E5547E" w:rsidRPr="00245F51" w:rsidRDefault="00E5547E" w:rsidP="00762240">
      <w:pPr>
        <w:pStyle w:val="Zv-References-ru"/>
        <w:numPr>
          <w:ilvl w:val="0"/>
          <w:numId w:val="1"/>
        </w:numPr>
        <w:spacing w:line="226" w:lineRule="auto"/>
      </w:pPr>
      <w:r w:rsidRPr="00245F51">
        <w:rPr>
          <w:i/>
        </w:rPr>
        <w:t>С.В. Серов, С.Н. Тугаринов, M. Von Hellermann.</w:t>
      </w:r>
      <w:r w:rsidRPr="00245F51">
        <w:t xml:space="preserve"> Моделирование спектров излучения плазмы ИТЭР с использованием кода ADAS для диагностики активная спектроскопия // ВАНТ. Сер. Термоядерный синтез. — 2018. — т. 41, № 2. — с. 89—94.</w:t>
      </w:r>
    </w:p>
    <w:p w:rsidR="00E5547E" w:rsidRPr="00245F51" w:rsidRDefault="00E5547E" w:rsidP="00762240">
      <w:pPr>
        <w:pStyle w:val="Zv-References-ru"/>
        <w:numPr>
          <w:ilvl w:val="0"/>
          <w:numId w:val="1"/>
        </w:numPr>
        <w:spacing w:line="226" w:lineRule="auto"/>
        <w:rPr>
          <w:lang w:val="en-US"/>
        </w:rPr>
      </w:pPr>
      <w:r w:rsidRPr="00245F51">
        <w:rPr>
          <w:i/>
          <w:iCs/>
          <w:lang w:val="en-US"/>
        </w:rPr>
        <w:t>Dr Alex Meakins, &amp; Matthew Carr.</w:t>
      </w:r>
      <w:r w:rsidRPr="00245F51">
        <w:rPr>
          <w:i/>
          <w:lang w:val="en-US"/>
        </w:rPr>
        <w:t xml:space="preserve"> </w:t>
      </w:r>
      <w:r w:rsidRPr="00595AB5">
        <w:rPr>
          <w:lang w:val="en-US"/>
        </w:rPr>
        <w:t xml:space="preserve">(2018, August 7). raysect/source: v0.5.2 Release (Version v0.5.2). Zenodo. </w:t>
      </w:r>
      <w:hyperlink r:id="rId8" w:history="1">
        <w:r w:rsidRPr="00595AB5">
          <w:rPr>
            <w:rStyle w:val="a7"/>
            <w:sz w:val="20"/>
            <w:lang w:val="en-US" w:eastAsia="ru-RU"/>
          </w:rPr>
          <w:t>http://doi.org/10.5281/zenodo.1341376</w:t>
        </w:r>
      </w:hyperlink>
    </w:p>
    <w:p w:rsidR="00E5547E" w:rsidRDefault="00E5547E" w:rsidP="00762240">
      <w:pPr>
        <w:pStyle w:val="Zv-References-ru"/>
        <w:numPr>
          <w:ilvl w:val="0"/>
          <w:numId w:val="1"/>
        </w:numPr>
        <w:spacing w:line="226" w:lineRule="auto"/>
        <w:rPr>
          <w:rStyle w:val="a7"/>
          <w:sz w:val="20"/>
          <w:lang w:val="en-US" w:eastAsia="ru-RU"/>
        </w:rPr>
      </w:pPr>
      <w:r w:rsidRPr="00245F51">
        <w:rPr>
          <w:i/>
          <w:iCs/>
          <w:lang w:val="en-US"/>
        </w:rPr>
        <w:t>Dr Carine Giroud, Dr Alex Meakins, Dr Matthew Carr, Dr Alfonso Baciero, &amp; Mr Corentin Bertrand.</w:t>
      </w:r>
      <w:r w:rsidRPr="00245F51">
        <w:rPr>
          <w:i/>
          <w:lang w:val="en-US"/>
        </w:rPr>
        <w:t xml:space="preserve"> </w:t>
      </w:r>
      <w:r w:rsidRPr="00595AB5">
        <w:rPr>
          <w:lang w:val="en-US"/>
        </w:rPr>
        <w:t xml:space="preserve">(2018, March 23). CHERAB Spectroscopy Modelling Framework (Version v0.1.0). Zenodo. </w:t>
      </w:r>
      <w:hyperlink r:id="rId9" w:history="1">
        <w:r w:rsidRPr="00595AB5">
          <w:rPr>
            <w:rStyle w:val="a7"/>
            <w:sz w:val="20"/>
            <w:lang w:val="en-US"/>
          </w:rPr>
          <w:t>http://doi.org/10.5281/zenodo.1206142</w:t>
        </w:r>
      </w:hyperlink>
    </w:p>
    <w:p w:rsidR="00E5547E" w:rsidRPr="004F02BC" w:rsidRDefault="00E5547E" w:rsidP="00762240">
      <w:pPr>
        <w:pStyle w:val="Zv-References-ru"/>
        <w:numPr>
          <w:ilvl w:val="0"/>
          <w:numId w:val="1"/>
        </w:numPr>
        <w:spacing w:line="226" w:lineRule="auto"/>
        <w:rPr>
          <w:rStyle w:val="a7"/>
        </w:rPr>
      </w:pPr>
      <w:r w:rsidRPr="00E5547E">
        <w:rPr>
          <w:lang w:val="en-US"/>
        </w:rPr>
        <w:t xml:space="preserve">L. Garzotti </w:t>
      </w:r>
      <w:r w:rsidRPr="00E5547E">
        <w:rPr>
          <w:rStyle w:val="a8"/>
          <w:lang w:val="en-US"/>
        </w:rPr>
        <w:t>et al</w:t>
      </w:r>
      <w:r w:rsidRPr="00E5547E">
        <w:rPr>
          <w:lang w:val="en-US"/>
        </w:rPr>
        <w:t xml:space="preserve"> 2019 </w:t>
      </w:r>
      <w:r w:rsidRPr="00E5547E">
        <w:rPr>
          <w:rStyle w:val="a8"/>
          <w:lang w:val="en-US"/>
        </w:rPr>
        <w:t xml:space="preserve">Nucl. </w:t>
      </w:r>
      <w:r w:rsidRPr="004F02BC">
        <w:rPr>
          <w:rStyle w:val="a8"/>
        </w:rPr>
        <w:t>Fusion</w:t>
      </w:r>
      <w:r w:rsidRPr="004F02BC">
        <w:t xml:space="preserve"> 59 026006</w:t>
      </w:r>
    </w:p>
    <w:p w:rsidR="00E5547E" w:rsidRPr="007859CD" w:rsidRDefault="00E5547E" w:rsidP="00762240">
      <w:pPr>
        <w:pStyle w:val="Zv-References-ru"/>
        <w:widowControl w:val="0"/>
        <w:numPr>
          <w:ilvl w:val="0"/>
          <w:numId w:val="1"/>
        </w:numPr>
        <w:spacing w:line="226" w:lineRule="auto"/>
        <w:rPr>
          <w:lang w:val="en-US" w:eastAsia="ru-RU"/>
        </w:rPr>
      </w:pPr>
      <w:r w:rsidRPr="008E6397">
        <w:rPr>
          <w:rFonts w:eastAsiaTheme="minorHAnsi"/>
          <w:i/>
          <w:lang w:val="en-US"/>
        </w:rPr>
        <w:t xml:space="preserve">M. von Hellermann et al. </w:t>
      </w:r>
      <w:r w:rsidRPr="008C3980">
        <w:rPr>
          <w:rFonts w:eastAsiaTheme="minorHAnsi"/>
          <w:lang w:val="en-US"/>
        </w:rPr>
        <w:t xml:space="preserve">Simulation of Spectra Code (SOS) for ITER Active Beam Spectroscopy. — </w:t>
      </w:r>
      <w:r w:rsidRPr="008C3980">
        <w:rPr>
          <w:rFonts w:eastAsiaTheme="minorHAnsi"/>
        </w:rPr>
        <w:t>В</w:t>
      </w:r>
      <w:r w:rsidRPr="008C3980">
        <w:rPr>
          <w:rFonts w:eastAsiaTheme="minorHAnsi"/>
          <w:lang w:val="en-US"/>
        </w:rPr>
        <w:t>: Atoms 7.1, 2019. — doi: 10.3390/ atoms7010030</w:t>
      </w:r>
    </w:p>
    <w:sectPr w:rsidR="00E5547E" w:rsidRPr="007859C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54" w:rsidRDefault="00276654">
      <w:r>
        <w:separator/>
      </w:r>
    </w:p>
  </w:endnote>
  <w:endnote w:type="continuationSeparator" w:id="0">
    <w:p w:rsidR="00276654" w:rsidRDefault="00276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1C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F1CB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79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54" w:rsidRDefault="00276654">
      <w:r>
        <w:separator/>
      </w:r>
    </w:p>
  </w:footnote>
  <w:footnote w:type="continuationSeparator" w:id="0">
    <w:p w:rsidR="00276654" w:rsidRDefault="00276654">
      <w:r>
        <w:continuationSeparator/>
      </w:r>
    </w:p>
  </w:footnote>
  <w:footnote w:id="1">
    <w:p w:rsidR="00762240" w:rsidRPr="00762240" w:rsidRDefault="00762240">
      <w:pPr>
        <w:pStyle w:val="ab"/>
        <w:rPr>
          <w:sz w:val="22"/>
          <w:szCs w:val="22"/>
          <w:lang w:val="en-US"/>
        </w:rPr>
      </w:pPr>
      <w:r w:rsidRPr="00762240">
        <w:rPr>
          <w:rStyle w:val="ad"/>
          <w:sz w:val="22"/>
          <w:szCs w:val="22"/>
        </w:rPr>
        <w:t>*)</w:t>
      </w:r>
      <w:r w:rsidRPr="00762240">
        <w:rPr>
          <w:sz w:val="22"/>
          <w:szCs w:val="22"/>
        </w:rPr>
        <w:t xml:space="preserve">  </w:t>
      </w:r>
      <w:hyperlink r:id="rId1" w:history="1">
        <w:r w:rsidRPr="00762240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F1CB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6754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76654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7544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6764A"/>
    <w:rsid w:val="00683140"/>
    <w:rsid w:val="006A1743"/>
    <w:rsid w:val="006C7D62"/>
    <w:rsid w:val="006F68D0"/>
    <w:rsid w:val="00732A2E"/>
    <w:rsid w:val="00762240"/>
    <w:rsid w:val="007B6378"/>
    <w:rsid w:val="00802D35"/>
    <w:rsid w:val="008E2894"/>
    <w:rsid w:val="0094721E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5547E"/>
    <w:rsid w:val="00E7021A"/>
    <w:rsid w:val="00E87733"/>
    <w:rsid w:val="00EF1CB9"/>
    <w:rsid w:val="00F74399"/>
    <w:rsid w:val="00F95123"/>
    <w:rsid w:val="00FB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E5547E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E5547E"/>
    <w:rPr>
      <w:i/>
      <w:iCs/>
    </w:rPr>
  </w:style>
  <w:style w:type="paragraph" w:styleId="a9">
    <w:name w:val="Balloon Text"/>
    <w:basedOn w:val="a"/>
    <w:link w:val="aa"/>
    <w:rsid w:val="00E554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E5547E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762240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62240"/>
  </w:style>
  <w:style w:type="character" w:styleId="ad">
    <w:name w:val="footnote reference"/>
    <w:basedOn w:val="a0"/>
    <w:rsid w:val="007622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i.org/10.5281/zenodo.134137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i.org/10.5281/zenodo.1206142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P-Shabash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F2D2A-548A-451E-BCF4-9645FB63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9</TotalTime>
  <Pages>1</Pages>
  <Words>427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ДИАГНОСТИКИ «АКТИВНАЯ СПЕКТРОСКОПИЯ ИТЭР» С ИСПОЛЬЗОВАНИЕМ ТЕХНОЛОГИИ ТРАССИРОВКИ ЛУЧЕЙ</dc:title>
  <dc:creator/>
  <cp:lastModifiedBy>Сатунин</cp:lastModifiedBy>
  <cp:revision>4</cp:revision>
  <cp:lastPrinted>1601-01-01T00:00:00Z</cp:lastPrinted>
  <dcterms:created xsi:type="dcterms:W3CDTF">2021-02-03T15:43:00Z</dcterms:created>
  <dcterms:modified xsi:type="dcterms:W3CDTF">2021-06-08T11:57:00Z</dcterms:modified>
</cp:coreProperties>
</file>