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0B" w:rsidRPr="0063397F" w:rsidRDefault="008A450B" w:rsidP="008A450B">
      <w:pPr>
        <w:pStyle w:val="Zv-Titlereport"/>
      </w:pPr>
      <w:r>
        <w:t>НАУЧНЫЙ ЗАДЕЛ И ПЛАНЫ РАЗВИТИЯ ИССЛЕДОВАНИЙ В ОБЛАСТИ МАГНИТНЫХ ЛОВУШЕК С ЛИНЕЙНОЙ КОНФИГУРАЦИЕЙ В ИЯФ СО РАН</w:t>
      </w:r>
      <w:r w:rsidR="0063397F" w:rsidRPr="0063397F">
        <w:t xml:space="preserve"> </w:t>
      </w:r>
      <w:r w:rsidR="0063397F">
        <w:rPr>
          <w:rStyle w:val="aa"/>
        </w:rPr>
        <w:footnoteReference w:customMarkFollows="1" w:id="1"/>
        <w:t>*)</w:t>
      </w:r>
    </w:p>
    <w:p w:rsidR="008A450B" w:rsidRPr="00E526DE" w:rsidRDefault="008A450B" w:rsidP="008A450B">
      <w:pPr>
        <w:pStyle w:val="Zv-Author"/>
      </w:pPr>
      <w:r>
        <w:t>Багрянский</w:t>
      </w:r>
      <w:r w:rsidRPr="00921A75">
        <w:t xml:space="preserve"> </w:t>
      </w:r>
      <w:r>
        <w:t>П.А.</w:t>
      </w:r>
    </w:p>
    <w:p w:rsidR="008A450B" w:rsidRPr="008A450B" w:rsidRDefault="008A450B" w:rsidP="008A450B">
      <w:pPr>
        <w:pStyle w:val="Zv-Organization"/>
      </w:pPr>
      <w:r>
        <w:t>Институт ядерной физики им. Г.И.</w:t>
      </w:r>
      <w:r w:rsidRPr="00921A75">
        <w:t xml:space="preserve"> </w:t>
      </w:r>
      <w:r>
        <w:t xml:space="preserve">Будкера СО РАН, Новосибирск, РФ, </w:t>
      </w:r>
      <w:hyperlink r:id="rId8" w:history="1">
        <w:r w:rsidRPr="00473E30">
          <w:rPr>
            <w:rStyle w:val="a7"/>
            <w:lang w:val="en-US"/>
          </w:rPr>
          <w:t>p</w:t>
        </w:r>
        <w:r w:rsidRPr="00473E30">
          <w:rPr>
            <w:rStyle w:val="a7"/>
          </w:rPr>
          <w:t>.</w:t>
        </w:r>
        <w:r w:rsidRPr="00473E30">
          <w:rPr>
            <w:rStyle w:val="a7"/>
            <w:lang w:val="en-US"/>
          </w:rPr>
          <w:t>a</w:t>
        </w:r>
        <w:r w:rsidRPr="00473E30">
          <w:rPr>
            <w:rStyle w:val="a7"/>
          </w:rPr>
          <w:t>.</w:t>
        </w:r>
        <w:r w:rsidRPr="00473E30">
          <w:rPr>
            <w:rStyle w:val="a7"/>
            <w:lang w:val="en-US"/>
          </w:rPr>
          <w:t>bagryansky</w:t>
        </w:r>
        <w:r w:rsidRPr="00473E30">
          <w:rPr>
            <w:rStyle w:val="a7"/>
          </w:rPr>
          <w:t>@</w:t>
        </w:r>
        <w:r w:rsidRPr="00473E30">
          <w:rPr>
            <w:rStyle w:val="a7"/>
            <w:lang w:val="en-US"/>
          </w:rPr>
          <w:t>inp</w:t>
        </w:r>
        <w:r w:rsidRPr="00473E30">
          <w:rPr>
            <w:rStyle w:val="a7"/>
          </w:rPr>
          <w:t>.</w:t>
        </w:r>
        <w:r w:rsidRPr="00473E30">
          <w:rPr>
            <w:rStyle w:val="a7"/>
            <w:lang w:val="en-US"/>
          </w:rPr>
          <w:t>nsk</w:t>
        </w:r>
        <w:r w:rsidRPr="00473E30">
          <w:rPr>
            <w:rStyle w:val="a7"/>
          </w:rPr>
          <w:t>.</w:t>
        </w:r>
        <w:r w:rsidRPr="00473E30">
          <w:rPr>
            <w:rStyle w:val="a7"/>
            <w:lang w:val="en-US"/>
          </w:rPr>
          <w:t>su</w:t>
        </w:r>
      </w:hyperlink>
    </w:p>
    <w:p w:rsidR="008A450B" w:rsidRPr="008A450B" w:rsidRDefault="008A450B" w:rsidP="008A450B">
      <w:pPr>
        <w:pStyle w:val="Zv-bodyreport"/>
      </w:pPr>
      <w:r w:rsidRPr="008A450B">
        <w:t>В настоящее время в Институте ядерной физики им. Г.И. Будкера СО РАН развивается проект нового поколения магнитной ловушки открытого типа с линейной осесимметричной конфигурацией (Газодинамической Многопробочной Ловушки –ГДМЛ) с целью отработки технологий, необходимых для реализации ряда термоядерных приложений таких систем: от мощных нейтронных источников до энергетического реактора, способного работать с видами топлив, не содержащих радиоактивный тритий и обладающими неограниченным ресурсом добычи [1,2].</w:t>
      </w:r>
    </w:p>
    <w:p w:rsidR="008A450B" w:rsidRPr="008A450B" w:rsidRDefault="008A450B" w:rsidP="008A450B">
      <w:pPr>
        <w:pStyle w:val="Zv-bodyreport"/>
      </w:pPr>
      <w:r w:rsidRPr="008A450B">
        <w:t>Предполагается, что ГДМЛ будет иметь модульную структуру, позволяющую оперативно переконфигурировать магнитную систему для отработки технологий удержания плазмы как в нейтронных источниках различного назначения, так и диамагнитной ловушке [1,3]. Магнитная система установки предполагается сверхпроводящей с полем до 3 Тл в центральной плоскости ловушки и более 12 Тл в магнитных пробках, что вместе с атомарной инжекцией мощностью в 10 МВт, энергией частиц 30-40 кэВ и длительностью секундного диапазона должно обеспечить полностью стационарные условия удержания плазмы.</w:t>
      </w:r>
    </w:p>
    <w:p w:rsidR="008A450B" w:rsidRPr="008A450B" w:rsidRDefault="008A450B" w:rsidP="008A450B">
      <w:pPr>
        <w:pStyle w:val="Zv-bodyreport"/>
      </w:pPr>
      <w:r w:rsidRPr="008A450B">
        <w:t>В докладе представлен обзор результатов ряда работ, составляющих физическую основу проекта, включая недавние работы, выполненные в рамках подготовки его физического обоснования. Проведено сравнение параметров магнитной системы ГДМЛ, основанной на традиционных низкотемпературных сверхпроводниках с параметрами соответствующей системы, выполненной с использованием высокотемпературной сверхпроводимости.</w:t>
      </w:r>
    </w:p>
    <w:p w:rsidR="008A450B" w:rsidRDefault="008A450B" w:rsidP="008A450B">
      <w:pPr>
        <w:pStyle w:val="Zv-TitleReferences-ru"/>
      </w:pPr>
      <w:r>
        <w:t>Литература</w:t>
      </w:r>
    </w:p>
    <w:p w:rsidR="008A450B" w:rsidRPr="008A450B" w:rsidRDefault="008A450B" w:rsidP="008A450B">
      <w:pPr>
        <w:pStyle w:val="Zv-References-ru"/>
      </w:pPr>
      <w:r w:rsidRPr="008A450B">
        <w:rPr>
          <w:lang w:val="en-US"/>
        </w:rPr>
        <w:t xml:space="preserve">P.A. Bagryansky, A.D. Beklemishev, V.V. Postupaev, </w:t>
      </w:r>
      <w:hyperlink r:id="rId9" w:tooltip="Journal of Fusion Energy" w:history="1">
        <w:r w:rsidRPr="008A450B">
          <w:rPr>
            <w:rStyle w:val="journaltitle"/>
            <w:szCs w:val="24"/>
            <w:shd w:val="clear" w:color="auto" w:fill="FCFCFC"/>
            <w:lang w:val="en-US"/>
          </w:rPr>
          <w:t>Journ. of Fusion Energy</w:t>
        </w:r>
      </w:hyperlink>
      <w:r w:rsidRPr="008A450B">
        <w:rPr>
          <w:lang w:val="en-US"/>
        </w:rPr>
        <w:t>.</w:t>
      </w:r>
      <w:r w:rsidRPr="008A450B">
        <w:rPr>
          <w:rStyle w:val="articlecitationvolume"/>
          <w:szCs w:val="24"/>
          <w:shd w:val="clear" w:color="auto" w:fill="FCFCFC"/>
          <w:lang w:val="en-US"/>
        </w:rPr>
        <w:t xml:space="preserve"> </w:t>
      </w:r>
      <w:r w:rsidRPr="008A450B">
        <w:rPr>
          <w:rStyle w:val="articlecitationvolume"/>
          <w:szCs w:val="24"/>
          <w:shd w:val="clear" w:color="auto" w:fill="FCFCFC"/>
        </w:rPr>
        <w:t>38,</w:t>
      </w:r>
      <w:r w:rsidRPr="008A450B">
        <w:rPr>
          <w:rStyle w:val="articlecitationpages"/>
          <w:szCs w:val="24"/>
          <w:shd w:val="clear" w:color="auto" w:fill="FCFCFC"/>
        </w:rPr>
        <w:t xml:space="preserve"> 162–181 (2019)</w:t>
      </w:r>
    </w:p>
    <w:p w:rsidR="008A450B" w:rsidRPr="008A450B" w:rsidRDefault="008A450B" w:rsidP="008A450B">
      <w:pPr>
        <w:pStyle w:val="Zv-References-ru"/>
      </w:pPr>
      <w:r w:rsidRPr="008A450B">
        <w:rPr>
          <w:lang w:val="en-US"/>
        </w:rPr>
        <w:t xml:space="preserve">A.Sudnikov and E.Soldatkina, AIP Conf. </w:t>
      </w:r>
      <w:r w:rsidRPr="008A450B">
        <w:t>Proc. 2179, 020026-1–020026-8 (2019)</w:t>
      </w:r>
    </w:p>
    <w:p w:rsidR="008A450B" w:rsidRPr="008A450B" w:rsidRDefault="008A450B" w:rsidP="008A450B">
      <w:pPr>
        <w:pStyle w:val="Zv-References-ru"/>
      </w:pPr>
      <w:r w:rsidRPr="008A450B">
        <w:rPr>
          <w:szCs w:val="18"/>
        </w:rPr>
        <w:t>A. Beklemishev, Phys. Plasmas 23, 082506 (2016)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954" w:rsidRDefault="00BB2954">
      <w:r>
        <w:separator/>
      </w:r>
    </w:p>
  </w:endnote>
  <w:endnote w:type="continuationSeparator" w:id="0">
    <w:p w:rsidR="00BB2954" w:rsidRDefault="00BB2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14D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14D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397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954" w:rsidRDefault="00BB2954">
      <w:r>
        <w:separator/>
      </w:r>
    </w:p>
  </w:footnote>
  <w:footnote w:type="continuationSeparator" w:id="0">
    <w:p w:rsidR="00BB2954" w:rsidRDefault="00BB2954">
      <w:r>
        <w:continuationSeparator/>
      </w:r>
    </w:p>
  </w:footnote>
  <w:footnote w:id="1">
    <w:p w:rsidR="0063397F" w:rsidRPr="0063397F" w:rsidRDefault="0063397F">
      <w:pPr>
        <w:pStyle w:val="a8"/>
        <w:rPr>
          <w:sz w:val="22"/>
          <w:szCs w:val="22"/>
          <w:lang w:val="en-US"/>
        </w:rPr>
      </w:pPr>
      <w:r w:rsidRPr="0063397F">
        <w:rPr>
          <w:rStyle w:val="aa"/>
          <w:sz w:val="22"/>
          <w:szCs w:val="22"/>
        </w:rPr>
        <w:t>*)</w:t>
      </w:r>
      <w:r w:rsidRPr="0063397F">
        <w:rPr>
          <w:sz w:val="22"/>
          <w:szCs w:val="22"/>
        </w:rPr>
        <w:t xml:space="preserve">  </w:t>
      </w:r>
      <w:hyperlink r:id="rId1" w:history="1">
        <w:r w:rsidRPr="0063397F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114D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295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114D4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3397F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A450B"/>
    <w:rsid w:val="008E2894"/>
    <w:rsid w:val="0094721E"/>
    <w:rsid w:val="00A66876"/>
    <w:rsid w:val="00A71613"/>
    <w:rsid w:val="00AB3459"/>
    <w:rsid w:val="00B57318"/>
    <w:rsid w:val="00B622ED"/>
    <w:rsid w:val="00B9584E"/>
    <w:rsid w:val="00BB2954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journaltitle">
    <w:name w:val="journaltitle"/>
    <w:basedOn w:val="a0"/>
    <w:rsid w:val="008A450B"/>
  </w:style>
  <w:style w:type="character" w:customStyle="1" w:styleId="articlecitationvolume">
    <w:name w:val="articlecitation_volume"/>
    <w:basedOn w:val="a0"/>
    <w:rsid w:val="008A450B"/>
  </w:style>
  <w:style w:type="character" w:customStyle="1" w:styleId="articlecitationpages">
    <w:name w:val="articlecitation_pages"/>
    <w:basedOn w:val="a0"/>
    <w:rsid w:val="008A450B"/>
  </w:style>
  <w:style w:type="character" w:styleId="a7">
    <w:name w:val="Hyperlink"/>
    <w:basedOn w:val="a0"/>
    <w:rsid w:val="008A450B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6339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3397F"/>
  </w:style>
  <w:style w:type="character" w:styleId="aa">
    <w:name w:val="footnote reference"/>
    <w:basedOn w:val="a0"/>
    <w:rsid w:val="006339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a.bagryansky@inp.nsk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nk.springer.com/journal/10894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R/en/LI-Bagryansk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2A9CF-63AF-4F70-9C81-2572EB34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242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ЗАДЕЛ И ПЛАНЫ РАЗВИТИЯ ИССЛЕДОВАНИЙ В ОБЛАСТИ МАГНИТНЫХ ЛОВУШЕК С ЛИНЕЙНОЙ КОНФИГУРАЦИЕЙ В ИЯФ СО РАН</dc:title>
  <dc:creator>sato</dc:creator>
  <cp:lastModifiedBy>Сатунин</cp:lastModifiedBy>
  <cp:revision>2</cp:revision>
  <cp:lastPrinted>1601-01-01T00:00:00Z</cp:lastPrinted>
  <dcterms:created xsi:type="dcterms:W3CDTF">2020-02-10T13:08:00Z</dcterms:created>
  <dcterms:modified xsi:type="dcterms:W3CDTF">2020-04-16T11:04:00Z</dcterms:modified>
</cp:coreProperties>
</file>