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51" w:rsidRPr="009F7C7C" w:rsidRDefault="00795551" w:rsidP="009F7C7C">
      <w:pPr>
        <w:pStyle w:val="Zv-Titlereport"/>
        <w:ind w:left="567" w:right="566"/>
      </w:pPr>
      <w:r>
        <w:t>Удержание энергии в плазме сферических токамаков Глобус-М/М2</w:t>
      </w:r>
      <w:r w:rsidR="009F7C7C" w:rsidRPr="009F7C7C">
        <w:t xml:space="preserve"> </w:t>
      </w:r>
      <w:r w:rsidR="009F7C7C">
        <w:rPr>
          <w:rStyle w:val="ac"/>
        </w:rPr>
        <w:footnoteReference w:customMarkFollows="1" w:id="1"/>
        <w:t>*)</w:t>
      </w:r>
    </w:p>
    <w:p w:rsidR="00795551" w:rsidRPr="009F7C7C" w:rsidRDefault="00795551" w:rsidP="00795551">
      <w:pPr>
        <w:pStyle w:val="Zv-Author"/>
        <w:rPr>
          <w:vertAlign w:val="superscript"/>
          <w:lang w:val="en-US"/>
        </w:rPr>
      </w:pPr>
      <w:r w:rsidRPr="009F7C7C">
        <w:rPr>
          <w:vertAlign w:val="superscript"/>
          <w:lang w:val="en-US"/>
        </w:rPr>
        <w:t>1</w:t>
      </w:r>
      <w:r w:rsidRPr="002C131A">
        <w:rPr>
          <w:u w:val="single"/>
        </w:rPr>
        <w:t>Курскиев</w:t>
      </w:r>
      <w:r w:rsidRPr="009F7C7C">
        <w:rPr>
          <w:u w:val="single"/>
          <w:lang w:val="en-US"/>
        </w:rPr>
        <w:t xml:space="preserve"> </w:t>
      </w:r>
      <w:r w:rsidRPr="002C131A">
        <w:rPr>
          <w:u w:val="single"/>
        </w:rPr>
        <w:t>Г</w:t>
      </w:r>
      <w:r w:rsidRPr="009F7C7C">
        <w:rPr>
          <w:u w:val="single"/>
          <w:lang w:val="en-US"/>
        </w:rPr>
        <w:t>.</w:t>
      </w:r>
      <w:r w:rsidRPr="002C131A">
        <w:rPr>
          <w:u w:val="single"/>
        </w:rPr>
        <w:t>С</w:t>
      </w:r>
      <w:r w:rsidRPr="009F7C7C">
        <w:rPr>
          <w:u w:val="single"/>
          <w:lang w:val="en-US"/>
        </w:rPr>
        <w:t>.</w:t>
      </w:r>
      <w:r w:rsidRPr="009F7C7C">
        <w:rPr>
          <w:lang w:val="en-US"/>
        </w:rPr>
        <w:t xml:space="preserve">, </w:t>
      </w:r>
      <w:r w:rsidRPr="009F7C7C">
        <w:rPr>
          <w:vertAlign w:val="superscript"/>
          <w:lang w:val="en-US"/>
        </w:rPr>
        <w:t>1</w:t>
      </w:r>
      <w:r>
        <w:t>Сахаров</w:t>
      </w:r>
      <w:r w:rsidRPr="009F7C7C">
        <w:rPr>
          <w:lang w:val="en-US"/>
        </w:rPr>
        <w:t xml:space="preserve"> </w:t>
      </w:r>
      <w:r>
        <w:t>Н</w:t>
      </w:r>
      <w:r w:rsidRPr="009F7C7C">
        <w:rPr>
          <w:lang w:val="en-US"/>
        </w:rPr>
        <w:t>.</w:t>
      </w:r>
      <w:r>
        <w:t>В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Балаченков</w:t>
      </w:r>
      <w:r w:rsidRPr="009F7C7C">
        <w:rPr>
          <w:lang w:val="en-US"/>
        </w:rPr>
        <w:t xml:space="preserve"> </w:t>
      </w:r>
      <w:r>
        <w:t>И</w:t>
      </w:r>
      <w:r w:rsidRPr="009F7C7C">
        <w:rPr>
          <w:lang w:val="en-US"/>
        </w:rPr>
        <w:t>.</w:t>
      </w:r>
      <w:r>
        <w:t>М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Бахарев</w:t>
      </w:r>
      <w:r w:rsidRPr="009F7C7C">
        <w:rPr>
          <w:lang w:val="en-US"/>
        </w:rPr>
        <w:t xml:space="preserve"> </w:t>
      </w:r>
      <w:r>
        <w:t>Н</w:t>
      </w:r>
      <w:r w:rsidRPr="009F7C7C">
        <w:rPr>
          <w:lang w:val="en-US"/>
        </w:rPr>
        <w:t>.</w:t>
      </w:r>
      <w:r>
        <w:t>Н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2</w:t>
      </w:r>
      <w:r>
        <w:t>Буланин</w:t>
      </w:r>
      <w:r w:rsidRPr="009F7C7C">
        <w:rPr>
          <w:lang w:val="en-US"/>
        </w:rPr>
        <w:t xml:space="preserve"> </w:t>
      </w:r>
      <w:r>
        <w:t>В</w:t>
      </w:r>
      <w:r w:rsidRPr="009F7C7C">
        <w:rPr>
          <w:lang w:val="en-US"/>
        </w:rPr>
        <w:t>.</w:t>
      </w:r>
      <w:r>
        <w:t>В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Варфоломеев</w:t>
      </w:r>
      <w:r w:rsidRPr="009F7C7C">
        <w:rPr>
          <w:lang w:val="en-US"/>
        </w:rPr>
        <w:t xml:space="preserve"> </w:t>
      </w:r>
      <w:r>
        <w:t>В</w:t>
      </w:r>
      <w:r w:rsidRPr="009F7C7C">
        <w:rPr>
          <w:lang w:val="en-US"/>
        </w:rPr>
        <w:t>.</w:t>
      </w:r>
      <w:r>
        <w:t>И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 w:rsidRPr="00F939AB">
        <w:t>Гусев</w:t>
      </w:r>
      <w:r w:rsidRPr="009F7C7C">
        <w:rPr>
          <w:lang w:val="en-US"/>
        </w:rPr>
        <w:t xml:space="preserve"> </w:t>
      </w:r>
      <w:r>
        <w:t>В</w:t>
      </w:r>
      <w:r w:rsidRPr="009F7C7C">
        <w:rPr>
          <w:lang w:val="en-US"/>
        </w:rPr>
        <w:t>.</w:t>
      </w:r>
      <w:r>
        <w:t>К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Жильцов</w:t>
      </w:r>
      <w:r w:rsidRPr="009F7C7C">
        <w:rPr>
          <w:lang w:val="en-US"/>
        </w:rPr>
        <w:t xml:space="preserve"> </w:t>
      </w:r>
      <w:r w:rsidRPr="00F939AB">
        <w:t>Н</w:t>
      </w:r>
      <w:r w:rsidRPr="009F7C7C">
        <w:rPr>
          <w:lang w:val="en-US"/>
        </w:rPr>
        <w:t>.</w:t>
      </w:r>
      <w:r>
        <w:t>С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3</w:t>
      </w:r>
      <w:r>
        <w:t>Кавин</w:t>
      </w:r>
      <w:r w:rsidRPr="009F7C7C">
        <w:rPr>
          <w:lang w:val="en-US"/>
        </w:rPr>
        <w:t xml:space="preserve"> </w:t>
      </w:r>
      <w:r>
        <w:t>А</w:t>
      </w:r>
      <w:r w:rsidRPr="009F7C7C">
        <w:rPr>
          <w:lang w:val="en-US"/>
        </w:rPr>
        <w:t>.</w:t>
      </w:r>
      <w:r>
        <w:t>А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Киселев</w:t>
      </w:r>
      <w:r w:rsidRPr="009F7C7C">
        <w:rPr>
          <w:lang w:val="en-US"/>
        </w:rPr>
        <w:t xml:space="preserve"> </w:t>
      </w:r>
      <w:r>
        <w:t>Е</w:t>
      </w:r>
      <w:r w:rsidRPr="009F7C7C">
        <w:rPr>
          <w:lang w:val="en-US"/>
        </w:rPr>
        <w:t>.</w:t>
      </w:r>
      <w:r>
        <w:t>О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Крикунов</w:t>
      </w:r>
      <w:r w:rsidRPr="009F7C7C">
        <w:rPr>
          <w:lang w:val="en-US"/>
        </w:rPr>
        <w:t xml:space="preserve"> </w:t>
      </w:r>
      <w:r>
        <w:t>С</w:t>
      </w:r>
      <w:r w:rsidRPr="009F7C7C">
        <w:rPr>
          <w:lang w:val="en-US"/>
        </w:rPr>
        <w:t>.</w:t>
      </w:r>
      <w:r>
        <w:t>В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Новохацкий</w:t>
      </w:r>
      <w:r w:rsidRPr="009F7C7C">
        <w:rPr>
          <w:lang w:val="en-US"/>
        </w:rPr>
        <w:t xml:space="preserve"> </w:t>
      </w:r>
      <w:r>
        <w:t>А</w:t>
      </w:r>
      <w:r w:rsidRPr="009F7C7C">
        <w:rPr>
          <w:lang w:val="en-US"/>
        </w:rPr>
        <w:t>.</w:t>
      </w:r>
      <w:r>
        <w:t>Н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Минаев</w:t>
      </w:r>
      <w:r w:rsidRPr="009F7C7C">
        <w:rPr>
          <w:lang w:val="en-US"/>
        </w:rPr>
        <w:t xml:space="preserve"> </w:t>
      </w:r>
      <w:r>
        <w:t>В</w:t>
      </w:r>
      <w:r w:rsidRPr="009F7C7C">
        <w:rPr>
          <w:lang w:val="en-US"/>
        </w:rPr>
        <w:t>.</w:t>
      </w:r>
      <w:r>
        <w:t>Б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Мирошников</w:t>
      </w:r>
      <w:r w:rsidRPr="009F7C7C">
        <w:rPr>
          <w:lang w:val="en-US"/>
        </w:rPr>
        <w:t xml:space="preserve"> </w:t>
      </w:r>
      <w:r>
        <w:t>И</w:t>
      </w:r>
      <w:r w:rsidRPr="009F7C7C">
        <w:rPr>
          <w:lang w:val="en-US"/>
        </w:rPr>
        <w:t>.</w:t>
      </w:r>
      <w:r>
        <w:t>В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Патров</w:t>
      </w:r>
      <w:r w:rsidRPr="009F7C7C">
        <w:rPr>
          <w:lang w:val="en-US"/>
        </w:rPr>
        <w:t xml:space="preserve"> </w:t>
      </w:r>
      <w:r>
        <w:t>М</w:t>
      </w:r>
      <w:r w:rsidRPr="009F7C7C">
        <w:rPr>
          <w:lang w:val="en-US"/>
        </w:rPr>
        <w:t>.</w:t>
      </w:r>
      <w:r>
        <w:t>И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2</w:t>
      </w:r>
      <w:r>
        <w:t>Петров</w:t>
      </w:r>
      <w:r w:rsidRPr="009F7C7C">
        <w:rPr>
          <w:lang w:val="en-US"/>
        </w:rPr>
        <w:t xml:space="preserve"> </w:t>
      </w:r>
      <w:r>
        <w:t>А</w:t>
      </w:r>
      <w:r w:rsidRPr="009F7C7C">
        <w:rPr>
          <w:lang w:val="en-US"/>
        </w:rPr>
        <w:t>.</w:t>
      </w:r>
      <w:r>
        <w:t>В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Петров</w:t>
      </w:r>
      <w:r w:rsidRPr="009F7C7C">
        <w:rPr>
          <w:lang w:val="en-US"/>
        </w:rPr>
        <w:t xml:space="preserve"> </w:t>
      </w:r>
      <w:r>
        <w:t>Ю</w:t>
      </w:r>
      <w:r w:rsidRPr="009F7C7C">
        <w:rPr>
          <w:lang w:val="en-US"/>
        </w:rPr>
        <w:t>.</w:t>
      </w:r>
      <w:r>
        <w:t>В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Тельнова</w:t>
      </w:r>
      <w:r w:rsidRPr="009F7C7C">
        <w:rPr>
          <w:lang w:val="en-US"/>
        </w:rPr>
        <w:t xml:space="preserve"> </w:t>
      </w:r>
      <w:r>
        <w:t>А</w:t>
      </w:r>
      <w:r w:rsidRPr="009F7C7C">
        <w:rPr>
          <w:lang w:val="en-US"/>
        </w:rPr>
        <w:t>.</w:t>
      </w:r>
      <w:r>
        <w:t>Ю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Толстяков</w:t>
      </w:r>
      <w:r w:rsidRPr="009F7C7C">
        <w:rPr>
          <w:lang w:val="en-US"/>
        </w:rPr>
        <w:t xml:space="preserve"> </w:t>
      </w:r>
      <w:r>
        <w:t>С</w:t>
      </w:r>
      <w:r w:rsidRPr="009F7C7C">
        <w:rPr>
          <w:lang w:val="en-US"/>
        </w:rPr>
        <w:t>.</w:t>
      </w:r>
      <w:r>
        <w:t>Ю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Токарев</w:t>
      </w:r>
      <w:r w:rsidRPr="009F7C7C">
        <w:rPr>
          <w:lang w:val="en-US"/>
        </w:rPr>
        <w:t xml:space="preserve"> </w:t>
      </w:r>
      <w:r>
        <w:t>В</w:t>
      </w:r>
      <w:r w:rsidRPr="009F7C7C">
        <w:rPr>
          <w:lang w:val="en-US"/>
        </w:rPr>
        <w:t>.</w:t>
      </w:r>
      <w:r>
        <w:t>А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Тюхменева</w:t>
      </w:r>
      <w:r w:rsidRPr="009F7C7C">
        <w:rPr>
          <w:lang w:val="en-US"/>
        </w:rPr>
        <w:t xml:space="preserve"> </w:t>
      </w:r>
      <w:r>
        <w:t>Е</w:t>
      </w:r>
      <w:r w:rsidRPr="009F7C7C">
        <w:rPr>
          <w:lang w:val="en-US"/>
        </w:rPr>
        <w:t>.</w:t>
      </w:r>
      <w:r>
        <w:t>А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Шулятьев</w:t>
      </w:r>
      <w:r w:rsidRPr="009F7C7C">
        <w:rPr>
          <w:lang w:val="en-US"/>
        </w:rPr>
        <w:t xml:space="preserve"> </w:t>
      </w:r>
      <w:r>
        <w:t>К</w:t>
      </w:r>
      <w:r w:rsidRPr="009F7C7C">
        <w:rPr>
          <w:lang w:val="en-US"/>
        </w:rPr>
        <w:t>.</w:t>
      </w:r>
      <w:r>
        <w:t>Д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Щёголев</w:t>
      </w:r>
      <w:r w:rsidRPr="009F7C7C">
        <w:rPr>
          <w:lang w:val="en-US"/>
        </w:rPr>
        <w:t xml:space="preserve"> </w:t>
      </w:r>
      <w:r>
        <w:t>П</w:t>
      </w:r>
      <w:r w:rsidRPr="009F7C7C">
        <w:rPr>
          <w:lang w:val="en-US"/>
        </w:rPr>
        <w:t>.</w:t>
      </w:r>
      <w:r>
        <w:t>Б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1</w:t>
      </w:r>
      <w:r>
        <w:t>Хромов</w:t>
      </w:r>
      <w:r w:rsidRPr="009F7C7C">
        <w:rPr>
          <w:lang w:val="en-US"/>
        </w:rPr>
        <w:t xml:space="preserve"> </w:t>
      </w:r>
      <w:r>
        <w:t>Н</w:t>
      </w:r>
      <w:r w:rsidRPr="009F7C7C">
        <w:rPr>
          <w:lang w:val="en-US"/>
        </w:rPr>
        <w:t>.</w:t>
      </w:r>
      <w:r>
        <w:t>А</w:t>
      </w:r>
      <w:r w:rsidRPr="009F7C7C">
        <w:rPr>
          <w:lang w:val="en-US"/>
        </w:rPr>
        <w:t xml:space="preserve">., </w:t>
      </w:r>
      <w:r w:rsidRPr="009F7C7C">
        <w:rPr>
          <w:vertAlign w:val="superscript"/>
          <w:lang w:val="en-US"/>
        </w:rPr>
        <w:t>2</w:t>
      </w:r>
      <w:r>
        <w:t>Яшин</w:t>
      </w:r>
      <w:r w:rsidRPr="009F7C7C">
        <w:rPr>
          <w:lang w:val="en-US"/>
        </w:rPr>
        <w:t xml:space="preserve"> </w:t>
      </w:r>
      <w:r>
        <w:t>А</w:t>
      </w:r>
      <w:r w:rsidRPr="009F7C7C">
        <w:rPr>
          <w:lang w:val="en-US"/>
        </w:rPr>
        <w:t>.</w:t>
      </w:r>
      <w:r>
        <w:t>Ю</w:t>
      </w:r>
      <w:r w:rsidRPr="009F7C7C">
        <w:rPr>
          <w:lang w:val="en-US"/>
        </w:rPr>
        <w:t>.</w:t>
      </w:r>
      <w:r w:rsidR="00E15A4B" w:rsidRPr="009F7C7C">
        <w:rPr>
          <w:lang w:val="en-US"/>
        </w:rPr>
        <w:t xml:space="preserve">, </w:t>
      </w:r>
      <w:r w:rsidR="00E15A4B" w:rsidRPr="009F7C7C">
        <w:rPr>
          <w:vertAlign w:val="superscript"/>
          <w:lang w:val="en-US"/>
        </w:rPr>
        <w:t>1</w:t>
      </w:r>
      <w:r w:rsidR="00E15A4B">
        <w:t>Чернышев</w:t>
      </w:r>
      <w:r w:rsidR="00E15A4B" w:rsidRPr="009F7C7C">
        <w:rPr>
          <w:lang w:val="en-US"/>
        </w:rPr>
        <w:t xml:space="preserve"> </w:t>
      </w:r>
      <w:r w:rsidR="00E15A4B">
        <w:t>Ф</w:t>
      </w:r>
      <w:r w:rsidR="00E15A4B" w:rsidRPr="009F7C7C">
        <w:rPr>
          <w:lang w:val="en-US"/>
        </w:rPr>
        <w:t>.</w:t>
      </w:r>
      <w:r w:rsidR="00E15A4B">
        <w:t>В</w:t>
      </w:r>
      <w:r w:rsidR="00E15A4B" w:rsidRPr="009F7C7C">
        <w:rPr>
          <w:lang w:val="en-US"/>
        </w:rPr>
        <w:t>.</w:t>
      </w:r>
    </w:p>
    <w:p w:rsidR="00795551" w:rsidRPr="00E15A4B" w:rsidRDefault="00795551" w:rsidP="00795551">
      <w:pPr>
        <w:pStyle w:val="Zv-Organization"/>
        <w:rPr>
          <w:rFonts w:ascii="yandex-sans" w:hAnsi="yandex-sans"/>
          <w:color w:val="000000"/>
          <w:sz w:val="23"/>
          <w:szCs w:val="23"/>
          <w:shd w:val="clear" w:color="auto" w:fill="FFFFFF"/>
        </w:rPr>
      </w:pPr>
      <w:r w:rsidRPr="002C131A">
        <w:rPr>
          <w:vertAlign w:val="superscript"/>
        </w:rPr>
        <w:t>1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ФТИ РАН, </w:t>
      </w:r>
      <w:r w:rsidRPr="002C131A">
        <w:t>Санкт-Петербург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, Россия</w:t>
      </w:r>
      <w:r w:rsidRPr="00795551"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, </w:t>
      </w:r>
      <w:hyperlink r:id="rId8" w:history="1">
        <w:r w:rsidRPr="00473E30">
          <w:rPr>
            <w:rStyle w:val="a7"/>
            <w:rFonts w:ascii="yandex-sans" w:hAnsi="yandex-sans"/>
            <w:sz w:val="23"/>
            <w:szCs w:val="23"/>
            <w:shd w:val="clear" w:color="auto" w:fill="FFFFFF"/>
            <w:lang w:val="en-US"/>
          </w:rPr>
          <w:t>gleb</w:t>
        </w:r>
        <w:r w:rsidRPr="00473E30">
          <w:rPr>
            <w:rStyle w:val="a7"/>
            <w:rFonts w:ascii="yandex-sans" w:hAnsi="yandex-sans"/>
            <w:sz w:val="23"/>
            <w:szCs w:val="23"/>
            <w:shd w:val="clear" w:color="auto" w:fill="FFFFFF"/>
          </w:rPr>
          <w:t>.</w:t>
        </w:r>
        <w:r w:rsidRPr="00473E30">
          <w:rPr>
            <w:rStyle w:val="a7"/>
            <w:rFonts w:ascii="yandex-sans" w:hAnsi="yandex-sans"/>
            <w:sz w:val="23"/>
            <w:szCs w:val="23"/>
            <w:shd w:val="clear" w:color="auto" w:fill="FFFFFF"/>
            <w:lang w:val="en-US"/>
          </w:rPr>
          <w:t>kurskiev</w:t>
        </w:r>
        <w:r w:rsidRPr="00473E30">
          <w:rPr>
            <w:rStyle w:val="a7"/>
            <w:rFonts w:ascii="yandex-sans" w:hAnsi="yandex-sans"/>
            <w:sz w:val="23"/>
            <w:szCs w:val="23"/>
            <w:shd w:val="clear" w:color="auto" w:fill="FFFFFF"/>
          </w:rPr>
          <w:t>@</w:t>
        </w:r>
        <w:r w:rsidRPr="00473E30">
          <w:rPr>
            <w:rStyle w:val="a7"/>
            <w:rFonts w:ascii="yandex-sans" w:hAnsi="yandex-sans"/>
            <w:sz w:val="23"/>
            <w:szCs w:val="23"/>
            <w:shd w:val="clear" w:color="auto" w:fill="FFFFFF"/>
            <w:lang w:val="en-US"/>
          </w:rPr>
          <w:t>gmail</w:t>
        </w:r>
        <w:r w:rsidRPr="00473E30">
          <w:rPr>
            <w:rStyle w:val="a7"/>
            <w:rFonts w:ascii="yandex-sans" w:hAnsi="yandex-sans"/>
            <w:sz w:val="23"/>
            <w:szCs w:val="23"/>
            <w:shd w:val="clear" w:color="auto" w:fill="FFFFFF"/>
          </w:rPr>
          <w:t>.</w:t>
        </w:r>
        <w:r w:rsidRPr="00473E30">
          <w:rPr>
            <w:rStyle w:val="a7"/>
            <w:rFonts w:ascii="yandex-sans" w:hAnsi="yandex-sans"/>
            <w:sz w:val="23"/>
            <w:szCs w:val="23"/>
            <w:shd w:val="clear" w:color="auto" w:fill="FFFFFF"/>
            <w:lang w:val="en-US"/>
          </w:rPr>
          <w:t>com</w:t>
        </w:r>
      </w:hyperlink>
      <w:r>
        <w:br/>
      </w:r>
      <w:r w:rsidRPr="002C131A">
        <w:rPr>
          <w:vertAlign w:val="superscript"/>
        </w:rPr>
        <w:t>2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Политехнический университет Петра Великого, </w:t>
      </w:r>
      <w:r w:rsidRPr="002C131A">
        <w:t>Санкт-Петербург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, Россия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br/>
      </w:r>
      <w:r w:rsidRPr="002C131A">
        <w:rPr>
          <w:rFonts w:ascii="yandex-sans" w:hAnsi="yandex-sans"/>
          <w:color w:val="000000"/>
          <w:sz w:val="23"/>
          <w:szCs w:val="23"/>
          <w:shd w:val="clear" w:color="auto" w:fill="FFFFFF"/>
          <w:vertAlign w:val="superscript"/>
        </w:rPr>
        <w:t>3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 xml:space="preserve">АО "НИИЭФА", </w:t>
      </w:r>
      <w:r w:rsidRPr="002C131A">
        <w:t>Санкт-Петербург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, Россия</w:t>
      </w:r>
    </w:p>
    <w:p w:rsidR="00795551" w:rsidRPr="002C131A" w:rsidRDefault="00795551" w:rsidP="00795551">
      <w:pPr>
        <w:pStyle w:val="Zv-bodyreport"/>
      </w:pPr>
      <w:r>
        <w:t xml:space="preserve">Доклад </w:t>
      </w:r>
      <w:r w:rsidRPr="002C131A">
        <w:t xml:space="preserve">посвящен исследованию удержания тепловой энергии </w:t>
      </w:r>
      <w:r>
        <w:t xml:space="preserve">плазмы на </w:t>
      </w:r>
      <w:r w:rsidRPr="002C131A">
        <w:t>компактн</w:t>
      </w:r>
      <w:r>
        <w:t xml:space="preserve">ых </w:t>
      </w:r>
      <w:r w:rsidRPr="002C131A">
        <w:t>сферическ</w:t>
      </w:r>
      <w:r>
        <w:t>их</w:t>
      </w:r>
      <w:r w:rsidRPr="002C131A">
        <w:t xml:space="preserve"> токамак</w:t>
      </w:r>
      <w:r>
        <w:t>ах</w:t>
      </w:r>
      <w:r w:rsidRPr="002C131A">
        <w:t xml:space="preserve">. </w:t>
      </w:r>
      <w:r>
        <w:t>На токамаке Глобус-М были проведены эксперименты по</w:t>
      </w:r>
      <w:r w:rsidRPr="002C131A">
        <w:t xml:space="preserve"> </w:t>
      </w:r>
      <w:r>
        <w:t xml:space="preserve">нагреву </w:t>
      </w:r>
      <w:r w:rsidRPr="002C131A">
        <w:t>пучк</w:t>
      </w:r>
      <w:r>
        <w:t>ом атомов</w:t>
      </w:r>
      <w:r w:rsidRPr="002C131A">
        <w:t xml:space="preserve"> </w:t>
      </w:r>
      <w:r>
        <w:t>плазму, имеющую</w:t>
      </w:r>
      <w:r w:rsidRPr="002C131A">
        <w:t xml:space="preserve"> </w:t>
      </w:r>
      <w:r>
        <w:t>диверторную</w:t>
      </w:r>
      <w:r w:rsidRPr="002C131A">
        <w:t xml:space="preserve"> магнитн</w:t>
      </w:r>
      <w:r>
        <w:t>ую</w:t>
      </w:r>
      <w:r w:rsidRPr="002C131A">
        <w:t xml:space="preserve"> конфигураци</w:t>
      </w:r>
      <w:r>
        <w:t>ю</w:t>
      </w:r>
      <w:r w:rsidRPr="002C131A">
        <w:t xml:space="preserve"> (большой радиус </w:t>
      </w:r>
      <w:r w:rsidRPr="00A41E1F">
        <w:rPr>
          <w:i/>
          <w:iCs/>
          <w:lang w:val="en-US"/>
        </w:rPr>
        <w:t>R</w:t>
      </w:r>
      <w:r w:rsidRPr="002C131A">
        <w:t xml:space="preserve"> = 0,35 м</w:t>
      </w:r>
      <w:r>
        <w:t>;</w:t>
      </w:r>
      <w:r w:rsidRPr="002C131A">
        <w:t xml:space="preserve"> малый радиус </w:t>
      </w:r>
      <w:r w:rsidRPr="00A41E1F">
        <w:rPr>
          <w:i/>
          <w:iCs/>
          <w:lang w:val="en-US"/>
        </w:rPr>
        <w:t>a</w:t>
      </w:r>
      <w:r w:rsidRPr="002C131A">
        <w:t xml:space="preserve"> = 0,21-0,22</w:t>
      </w:r>
      <w:r>
        <w:t>;</w:t>
      </w:r>
      <w:r w:rsidRPr="002C131A">
        <w:t xml:space="preserve"> </w:t>
      </w:r>
      <w:r>
        <w:t>вытянутость</w:t>
      </w:r>
      <w:r w:rsidRPr="002C131A">
        <w:t xml:space="preserve"> </w:t>
      </w:r>
      <w:r w:rsidRPr="00A41E1F">
        <w:rPr>
          <w:i/>
          <w:iCs/>
          <w:lang w:val="en-US"/>
        </w:rPr>
        <w:t>κ</w:t>
      </w:r>
      <w:r w:rsidRPr="002C131A">
        <w:t xml:space="preserve"> ~ 1,9</w:t>
      </w:r>
      <w:r>
        <w:t>;</w:t>
      </w:r>
      <w:r w:rsidRPr="002C131A">
        <w:t xml:space="preserve"> треугольность </w:t>
      </w:r>
      <w:r w:rsidRPr="00A41E1F">
        <w:rPr>
          <w:i/>
          <w:iCs/>
          <w:lang w:val="en-US"/>
        </w:rPr>
        <w:t>δ</w:t>
      </w:r>
      <w:r w:rsidRPr="002C131A">
        <w:t xml:space="preserve"> ~ 0,35) </w:t>
      </w:r>
      <w:r>
        <w:t>при</w:t>
      </w:r>
      <w:r w:rsidRPr="002C131A">
        <w:t xml:space="preserve"> ток</w:t>
      </w:r>
      <w:r>
        <w:t>е</w:t>
      </w:r>
      <w:r w:rsidRPr="002C131A">
        <w:t xml:space="preserve"> плазмы </w:t>
      </w:r>
      <w:r w:rsidRPr="00A41E1F">
        <w:rPr>
          <w:i/>
          <w:iCs/>
          <w:lang w:val="en-US"/>
        </w:rPr>
        <w:t>I</w:t>
      </w:r>
      <w:r w:rsidRPr="00F55444">
        <w:rPr>
          <w:i/>
          <w:iCs/>
          <w:vertAlign w:val="subscript"/>
          <w:lang w:val="en-US"/>
        </w:rPr>
        <w:t>p</w:t>
      </w:r>
      <w:r w:rsidRPr="002C131A">
        <w:t xml:space="preserve"> = 0,12-0,25 </w:t>
      </w:r>
      <w:r>
        <w:t>М</w:t>
      </w:r>
      <w:r w:rsidRPr="002C131A">
        <w:t>А и тороидально</w:t>
      </w:r>
      <w:r>
        <w:t>м</w:t>
      </w:r>
      <w:r w:rsidRPr="002C131A">
        <w:t xml:space="preserve"> магнитно</w:t>
      </w:r>
      <w:r>
        <w:t>м</w:t>
      </w:r>
      <w:r w:rsidRPr="002C131A">
        <w:t xml:space="preserve"> пол</w:t>
      </w:r>
      <w:r>
        <w:t>е</w:t>
      </w:r>
      <w:r w:rsidRPr="002C131A">
        <w:t xml:space="preserve"> </w:t>
      </w:r>
      <w:r w:rsidRPr="00A41E1F">
        <w:rPr>
          <w:i/>
          <w:iCs/>
          <w:lang w:val="en-US"/>
        </w:rPr>
        <w:t>B</w:t>
      </w:r>
      <w:r w:rsidRPr="00A41E1F">
        <w:rPr>
          <w:i/>
          <w:iCs/>
          <w:vertAlign w:val="subscript"/>
          <w:lang w:val="en-US"/>
        </w:rPr>
        <w:t>T</w:t>
      </w:r>
      <w:r w:rsidRPr="002C131A">
        <w:t xml:space="preserve"> = 0,25-0,5 </w:t>
      </w:r>
      <w:r>
        <w:t>Тл</w:t>
      </w:r>
      <w:r w:rsidRPr="002C131A">
        <w:t xml:space="preserve">. </w:t>
      </w:r>
      <w:r>
        <w:t>Анализ полученных данных п</w:t>
      </w:r>
      <w:r w:rsidRPr="002C131A">
        <w:t>оказ</w:t>
      </w:r>
      <w:r>
        <w:t>ывает</w:t>
      </w:r>
      <w:r w:rsidRPr="002C131A">
        <w:t>, что зависимость времени удержания энергии (</w:t>
      </w:r>
      <w:r w:rsidRPr="00A41E1F">
        <w:rPr>
          <w:i/>
          <w:iCs/>
          <w:lang w:val="en-US"/>
        </w:rPr>
        <w:t>τ</w:t>
      </w:r>
      <w:r w:rsidRPr="00A41E1F">
        <w:rPr>
          <w:i/>
          <w:iCs/>
          <w:vertAlign w:val="subscript"/>
          <w:lang w:val="en-US"/>
        </w:rPr>
        <w:t>E</w:t>
      </w:r>
      <w:r w:rsidRPr="002C131A">
        <w:t xml:space="preserve">) от </w:t>
      </w:r>
      <w:r w:rsidRPr="00A41E1F">
        <w:rPr>
          <w:i/>
          <w:iCs/>
          <w:lang w:val="en-US"/>
        </w:rPr>
        <w:t>B</w:t>
      </w:r>
      <w:r w:rsidRPr="00A41E1F">
        <w:rPr>
          <w:i/>
          <w:iCs/>
          <w:vertAlign w:val="subscript"/>
          <w:lang w:val="en-US"/>
        </w:rPr>
        <w:t>T</w:t>
      </w:r>
      <w:r w:rsidRPr="002C131A">
        <w:t xml:space="preserve"> </w:t>
      </w:r>
      <w:r>
        <w:t>и</w:t>
      </w:r>
      <w:r w:rsidRPr="002C131A">
        <w:t xml:space="preserve"> </w:t>
      </w:r>
      <w:r w:rsidRPr="00A41E1F">
        <w:rPr>
          <w:i/>
          <w:iCs/>
          <w:lang w:val="en-US"/>
        </w:rPr>
        <w:t>I</w:t>
      </w:r>
      <w:r w:rsidRPr="00A41E1F">
        <w:rPr>
          <w:i/>
          <w:iCs/>
          <w:vertAlign w:val="subscript"/>
          <w:lang w:val="en-US"/>
        </w:rPr>
        <w:t>p</w:t>
      </w:r>
      <w:r w:rsidRPr="002C131A">
        <w:t xml:space="preserve"> </w:t>
      </w:r>
      <w:r>
        <w:t xml:space="preserve">на сферическом токамаке Глобус-М </w:t>
      </w:r>
      <w:r w:rsidRPr="002C131A">
        <w:t xml:space="preserve">значительно </w:t>
      </w:r>
      <w:r>
        <w:t>отличается</w:t>
      </w:r>
      <w:r w:rsidRPr="002C131A">
        <w:t xml:space="preserve"> </w:t>
      </w:r>
      <w:r>
        <w:t>от</w:t>
      </w:r>
      <w:r w:rsidRPr="002C131A">
        <w:t xml:space="preserve"> </w:t>
      </w:r>
      <w:r>
        <w:t xml:space="preserve">зависимости, предсказываемой скейлингом </w:t>
      </w:r>
      <w:r w:rsidRPr="002C131A">
        <w:rPr>
          <w:lang w:val="en-US"/>
        </w:rPr>
        <w:t>IPB</w:t>
      </w:r>
      <w:r w:rsidRPr="002C131A">
        <w:t>98(</w:t>
      </w:r>
      <w:r w:rsidRPr="002C131A">
        <w:rPr>
          <w:lang w:val="en-US"/>
        </w:rPr>
        <w:t>y</w:t>
      </w:r>
      <w:r w:rsidRPr="002C131A">
        <w:t xml:space="preserve">,2): </w:t>
      </w:r>
      <w:r w:rsidRPr="00295F90">
        <w:rPr>
          <w:i/>
        </w:rPr>
        <w:t>τ</w:t>
      </w:r>
      <w:r w:rsidRPr="00295F90">
        <w:rPr>
          <w:i/>
          <w:vertAlign w:val="subscript"/>
          <w:lang w:val="en-US"/>
        </w:rPr>
        <w:t>E</w:t>
      </w:r>
      <w:r>
        <w:rPr>
          <w:i/>
          <w:vertAlign w:val="subscript"/>
        </w:rPr>
        <w:t xml:space="preserve"> </w:t>
      </w:r>
      <w:r w:rsidRPr="00A41E1F">
        <w:t>~</w:t>
      </w:r>
      <m:oMath>
        <m:r>
          <w:rPr>
            <w:rFonts w:ascii="Cambria Math" w:hAnsi="Cambria Math"/>
          </w:rPr>
          <m:t xml:space="preserve"> </m:t>
        </m:r>
        <m:sSubSup>
          <m:sSubSupPr>
            <m:ctrlPr>
              <w:rPr>
                <w:rFonts w:ascii="Cambria Math" w:eastAsia="Cambria Math" w:hAnsi="Cambria Math"/>
              </w:rPr>
            </m:ctrlPr>
          </m:sSubSupPr>
          <m:e>
            <m:r>
              <w:rPr>
                <w:rFonts w:ascii="Cambria Math" w:eastAsia="Cambria Math" w:hAnsi="Cambria Math"/>
              </w:rPr>
              <m:t>I</m:t>
            </m:r>
          </m:e>
          <m:sub>
            <m:r>
              <w:rPr>
                <w:rFonts w:ascii="Cambria Math" w:eastAsia="Cambria Math" w:hAnsi="Cambria Math"/>
              </w:rPr>
              <m:t>p</m:t>
            </m:r>
          </m:sub>
          <m:sup>
            <m:r>
              <w:rPr>
                <w:rFonts w:ascii="Cambria Math" w:eastAsia="Cambria Math" w:hAnsi="Cambria Math"/>
              </w:rPr>
              <m:t>0.48±0.21</m:t>
            </m:r>
          </m:sup>
        </m:sSubSup>
        <m:sSubSup>
          <m:sSubSupPr>
            <m:ctrlPr>
              <w:rPr>
                <w:rFonts w:ascii="Cambria Math" w:eastAsia="Cambria Math" w:hAnsi="Cambria Math"/>
              </w:rPr>
            </m:ctrlPr>
          </m:sSubSupPr>
          <m:e>
            <m:r>
              <w:rPr>
                <w:rFonts w:ascii="Cambria Math" w:eastAsia="Cambria Math" w:hAnsi="Cambria Math"/>
              </w:rPr>
              <m:t>B</m:t>
            </m:r>
          </m:e>
          <m:sub>
            <m:r>
              <w:rPr>
                <w:rFonts w:ascii="Cambria Math" w:eastAsia="Cambria Math" w:hAnsi="Cambria Math"/>
              </w:rPr>
              <m:t>T</m:t>
            </m:r>
          </m:sub>
          <m:sup>
            <m:r>
              <w:rPr>
                <w:rFonts w:ascii="Cambria Math" w:eastAsia="Cambria Math" w:hAnsi="Cambria Math"/>
              </w:rPr>
              <m:t>1.28±0.12</m:t>
            </m:r>
          </m:sup>
        </m:sSubSup>
      </m:oMath>
      <w:r w:rsidRPr="002C131A">
        <w:t xml:space="preserve">. </w:t>
      </w:r>
      <w:r>
        <w:t xml:space="preserve">Результаты экспериментов свидетельствуют о том, что увеличение тороидального магнитного поля оказывает значительное влияние на термоизоляцию плазмы: </w:t>
      </w:r>
      <w:r w:rsidRPr="002C131A">
        <w:t xml:space="preserve">главным образом за счет уменьшения </w:t>
      </w:r>
      <w:r>
        <w:t>аномального переноса тепла в электронном канале, в то время как</w:t>
      </w:r>
      <w:r w:rsidRPr="002C131A">
        <w:t xml:space="preserve"> </w:t>
      </w:r>
      <w:r>
        <w:t xml:space="preserve">ионная температуропроводность находится на уровне, советующем </w:t>
      </w:r>
      <w:r w:rsidRPr="002C131A">
        <w:t>пр</w:t>
      </w:r>
      <w:r>
        <w:t xml:space="preserve">едсказаниям </w:t>
      </w:r>
      <w:r w:rsidRPr="002C131A">
        <w:t>неоклассической теории</w:t>
      </w:r>
      <w:r>
        <w:t xml:space="preserve"> во всем диапазоне рабочих параметров установки Глобус-М.</w:t>
      </w:r>
    </w:p>
    <w:p w:rsidR="00795551" w:rsidRPr="002C131A" w:rsidRDefault="00795551" w:rsidP="00795551">
      <w:pPr>
        <w:pStyle w:val="Zv-bodyreport"/>
      </w:pPr>
      <w:r w:rsidRPr="002C131A">
        <w:t xml:space="preserve">Первые эксперименты </w:t>
      </w:r>
      <w:r>
        <w:t>по исследованию дополнительного нагрева плазмы токамака Глобус-М2 пучком атомов проводили при</w:t>
      </w:r>
      <w:r w:rsidRPr="002C131A">
        <w:t xml:space="preserve"> </w:t>
      </w:r>
      <w:r>
        <w:t xml:space="preserve">более высоких значениях </w:t>
      </w:r>
      <w:r w:rsidRPr="002C131A">
        <w:t>тока плазмы и тороидального магнитного поля</w:t>
      </w:r>
      <w:r>
        <w:t xml:space="preserve"> по сравнению с токамаком Глобус-М</w:t>
      </w:r>
      <w:r w:rsidRPr="002C131A">
        <w:t xml:space="preserve">: </w:t>
      </w:r>
      <w:r w:rsidRPr="00C01E1A">
        <w:rPr>
          <w:i/>
          <w:iCs/>
          <w:lang w:val="en-US"/>
        </w:rPr>
        <w:t>I</w:t>
      </w:r>
      <w:r w:rsidRPr="00F55444">
        <w:rPr>
          <w:i/>
          <w:iCs/>
          <w:vertAlign w:val="subscript"/>
          <w:lang w:val="en-US"/>
        </w:rPr>
        <w:t>p</w:t>
      </w:r>
      <w:r>
        <w:t> </w:t>
      </w:r>
      <w:r w:rsidRPr="002C131A">
        <w:t>=</w:t>
      </w:r>
      <w:r>
        <w:t> </w:t>
      </w:r>
      <w:r w:rsidRPr="002C131A">
        <w:t xml:space="preserve">0,25-0,3 </w:t>
      </w:r>
      <w:r>
        <w:t>М</w:t>
      </w:r>
      <w:r w:rsidRPr="002C131A">
        <w:t xml:space="preserve">А и </w:t>
      </w:r>
      <w:r w:rsidRPr="00C01E1A">
        <w:rPr>
          <w:i/>
          <w:iCs/>
          <w:lang w:val="en-US"/>
        </w:rPr>
        <w:t>B</w:t>
      </w:r>
      <w:r w:rsidRPr="00C01E1A">
        <w:rPr>
          <w:i/>
          <w:iCs/>
          <w:vertAlign w:val="subscript"/>
          <w:lang w:val="en-US"/>
        </w:rPr>
        <w:t>T</w:t>
      </w:r>
      <w:r w:rsidRPr="002C131A">
        <w:t xml:space="preserve"> = 0,7</w:t>
      </w:r>
      <w:r>
        <w:t>-0,8</w:t>
      </w:r>
      <w:r w:rsidRPr="002C131A">
        <w:t xml:space="preserve"> </w:t>
      </w:r>
      <w:r>
        <w:t>Тл</w:t>
      </w:r>
      <w:r w:rsidRPr="002C131A">
        <w:t xml:space="preserve">. </w:t>
      </w:r>
      <w:r>
        <w:t xml:space="preserve">При инжекции пучка дейтерия мощностью </w:t>
      </w:r>
      <w:r w:rsidRPr="002C131A">
        <w:t>0,8 МВт</w:t>
      </w:r>
      <w:r>
        <w:t xml:space="preserve"> с энергией частиц </w:t>
      </w:r>
      <w:r w:rsidRPr="002C131A">
        <w:t>28 кэВ</w:t>
      </w:r>
      <w:r>
        <w:t xml:space="preserve"> в плазму токамака Глобус-М2 наблюдалось более чем двукратное увеличение полной запасенной </w:t>
      </w:r>
      <w:r w:rsidRPr="002C131A">
        <w:t>энерги</w:t>
      </w:r>
      <w:r>
        <w:t>и</w:t>
      </w:r>
      <w:r w:rsidRPr="002C131A">
        <w:t xml:space="preserve"> плазмы</w:t>
      </w:r>
      <w:r>
        <w:t xml:space="preserve"> </w:t>
      </w:r>
      <w:r w:rsidRPr="002C131A">
        <w:t>по сравнению с результатами</w:t>
      </w:r>
      <w:r>
        <w:t>,</w:t>
      </w:r>
      <w:r w:rsidRPr="002C131A">
        <w:t xml:space="preserve"> </w:t>
      </w:r>
      <w:r>
        <w:t>полученными на Глобусе-М.</w:t>
      </w:r>
      <w:r w:rsidRPr="002C131A">
        <w:t xml:space="preserve"> </w:t>
      </w:r>
      <w:r>
        <w:t xml:space="preserve">Проведено прямое моделирование экспериментальных данных </w:t>
      </w:r>
      <w:r w:rsidRPr="002C131A">
        <w:t xml:space="preserve">с помощью </w:t>
      </w:r>
      <w:r>
        <w:t>кода АСТРА 7.0</w:t>
      </w:r>
      <w:r w:rsidRPr="002C131A">
        <w:t xml:space="preserve"> </w:t>
      </w:r>
      <w:r>
        <w:t xml:space="preserve">на основе измеренных профилей </w:t>
      </w:r>
      <w:r w:rsidRPr="002C131A">
        <w:t>кинетически</w:t>
      </w:r>
      <w:r>
        <w:t>х параметров</w:t>
      </w:r>
      <w:r w:rsidRPr="002C131A">
        <w:t xml:space="preserve"> (</w:t>
      </w:r>
      <w:r>
        <w:t>электронной и ионной</w:t>
      </w:r>
      <w:r w:rsidRPr="002C131A">
        <w:t xml:space="preserve"> температур</w:t>
      </w:r>
      <w:r>
        <w:t>, концентрации электронов</w:t>
      </w:r>
      <w:r w:rsidRPr="002C131A">
        <w:t>)</w:t>
      </w:r>
      <w:r>
        <w:t xml:space="preserve">, которое подтвердило данные диамагнитных измерений. Результаты экспериментов и проведенные расчеты также показывают, что скейлинги, полученные ранее на установках Глобус-М, </w:t>
      </w:r>
      <w:r>
        <w:rPr>
          <w:lang w:val="en-US"/>
        </w:rPr>
        <w:t>MAST</w:t>
      </w:r>
      <w:r>
        <w:t xml:space="preserve"> и </w:t>
      </w:r>
      <w:r>
        <w:rPr>
          <w:lang w:val="en-US"/>
        </w:rPr>
        <w:t>NSTX</w:t>
      </w:r>
      <w:r>
        <w:t>, выполняются при значительном расширении рабочих параметров сферического токамака в область более высоких значений тороидального магнитного поля.</w:t>
      </w:r>
    </w:p>
    <w:p w:rsidR="00795551" w:rsidRDefault="00795551" w:rsidP="00795551">
      <w:pPr>
        <w:pStyle w:val="Zv-bodyreport"/>
      </w:pPr>
      <w:r>
        <w:t xml:space="preserve">Работа выполнена при </w:t>
      </w:r>
      <w:r w:rsidRPr="002C131A">
        <w:t>финансово</w:t>
      </w:r>
      <w:r>
        <w:t>й</w:t>
      </w:r>
      <w:r w:rsidRPr="002C131A">
        <w:t xml:space="preserve"> поддерж</w:t>
      </w:r>
      <w:r>
        <w:t>ке</w:t>
      </w:r>
      <w:r w:rsidRPr="002C131A">
        <w:t xml:space="preserve"> </w:t>
      </w:r>
      <w:r>
        <w:t>РНФ,</w:t>
      </w:r>
      <w:r w:rsidRPr="002C131A">
        <w:t xml:space="preserve"> проект № 17-72-20076.</w:t>
      </w:r>
      <w:r>
        <w:t xml:space="preserve"> Эксперименты проведены на УНУ "Сферический токамак Глобус-М", входящей в состав ФЦКП "Материаловедение и диагностика в передовых технологиях" (уникальный идентификатор проекта RFMEFI62119X0021). </w:t>
      </w:r>
    </w:p>
    <w:p w:rsidR="00654A7B" w:rsidRPr="00795551" w:rsidRDefault="00654A7B"/>
    <w:sectPr w:rsidR="00654A7B" w:rsidRPr="0079555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108" w:rsidRDefault="00136108">
      <w:r>
        <w:separator/>
      </w:r>
    </w:p>
  </w:endnote>
  <w:endnote w:type="continuationSeparator" w:id="0">
    <w:p w:rsidR="00136108" w:rsidRDefault="00136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6A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26AB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F7C7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108" w:rsidRDefault="00136108">
      <w:r>
        <w:separator/>
      </w:r>
    </w:p>
  </w:footnote>
  <w:footnote w:type="continuationSeparator" w:id="0">
    <w:p w:rsidR="00136108" w:rsidRDefault="00136108">
      <w:r>
        <w:continuationSeparator/>
      </w:r>
    </w:p>
  </w:footnote>
  <w:footnote w:id="1">
    <w:p w:rsidR="009F7C7C" w:rsidRPr="009F7C7C" w:rsidRDefault="009F7C7C">
      <w:pPr>
        <w:pStyle w:val="aa"/>
        <w:rPr>
          <w:sz w:val="22"/>
          <w:szCs w:val="22"/>
          <w:lang w:val="en-US"/>
        </w:rPr>
      </w:pPr>
      <w:r w:rsidRPr="009F7C7C">
        <w:rPr>
          <w:rStyle w:val="ac"/>
          <w:sz w:val="22"/>
          <w:szCs w:val="22"/>
        </w:rPr>
        <w:t>*)</w:t>
      </w:r>
      <w:r w:rsidRPr="009F7C7C">
        <w:rPr>
          <w:sz w:val="22"/>
          <w:szCs w:val="22"/>
        </w:rPr>
        <w:t xml:space="preserve">  </w:t>
      </w:r>
      <w:hyperlink r:id="rId1" w:history="1">
        <w:r w:rsidRPr="009F7C7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C26AB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6108"/>
    <w:rsid w:val="00037DCC"/>
    <w:rsid w:val="00043701"/>
    <w:rsid w:val="000C7078"/>
    <w:rsid w:val="000D76E9"/>
    <w:rsid w:val="000E495B"/>
    <w:rsid w:val="00136108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95551"/>
    <w:rsid w:val="00796F7F"/>
    <w:rsid w:val="007B6378"/>
    <w:rsid w:val="00802D35"/>
    <w:rsid w:val="008E2894"/>
    <w:rsid w:val="0094721E"/>
    <w:rsid w:val="009F7C7C"/>
    <w:rsid w:val="00A66876"/>
    <w:rsid w:val="00A71613"/>
    <w:rsid w:val="00AB3459"/>
    <w:rsid w:val="00B622ED"/>
    <w:rsid w:val="00B9584E"/>
    <w:rsid w:val="00BD05EF"/>
    <w:rsid w:val="00C103CD"/>
    <w:rsid w:val="00C232A0"/>
    <w:rsid w:val="00C26ABE"/>
    <w:rsid w:val="00C84CC8"/>
    <w:rsid w:val="00CA791E"/>
    <w:rsid w:val="00CE0E75"/>
    <w:rsid w:val="00D47F19"/>
    <w:rsid w:val="00DA4715"/>
    <w:rsid w:val="00DE16AD"/>
    <w:rsid w:val="00DF1C1D"/>
    <w:rsid w:val="00E1331D"/>
    <w:rsid w:val="00E15A4B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795551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7955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9555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9F7C7C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F7C7C"/>
  </w:style>
  <w:style w:type="character" w:styleId="ac">
    <w:name w:val="footnote reference"/>
    <w:basedOn w:val="a0"/>
    <w:rsid w:val="009F7C7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eb.kurskiev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en/LH-Kurski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3D73C-2010-4C8E-B44E-35946066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9</TotalTime>
  <Pages>1</Pages>
  <Words>368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УДЕРЖАНИЕ ЭНЕРГИИ В ПЛАЗМЕ СФЕРИЧЕСКИХ ТОКАМАКОВ ГЛОБУС-М/М2</dc:title>
  <dc:creator>sato</dc:creator>
  <cp:lastModifiedBy>Сатунин</cp:lastModifiedBy>
  <cp:revision>3</cp:revision>
  <cp:lastPrinted>1601-01-01T00:00:00Z</cp:lastPrinted>
  <dcterms:created xsi:type="dcterms:W3CDTF">2020-02-10T12:02:00Z</dcterms:created>
  <dcterms:modified xsi:type="dcterms:W3CDTF">2020-04-16T10:58:00Z</dcterms:modified>
</cp:coreProperties>
</file>