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76" w:rsidRPr="00B03B71" w:rsidRDefault="004C1076" w:rsidP="004C1076">
      <w:pPr>
        <w:pStyle w:val="Zv-Titlereport"/>
      </w:pPr>
      <w:r w:rsidRPr="001F4392">
        <w:t>ОСАЖДЕНИЕ ДОПИРОВАННЫХ МЕТАЛЛАМИ АЛМАЗОПОДОБНЫХ ПЛЕНОК С ПОМОЩЬЮ РАЗРЯДА С ПОЛЫМ КАТОДОМ</w:t>
      </w:r>
      <w:r w:rsidR="00B03B71" w:rsidRPr="00B03B71">
        <w:t xml:space="preserve"> </w:t>
      </w:r>
      <w:r w:rsidR="00B03B71">
        <w:rPr>
          <w:rStyle w:val="a9"/>
        </w:rPr>
        <w:footnoteReference w:customMarkFollows="1" w:id="1"/>
        <w:t>*)</w:t>
      </w:r>
    </w:p>
    <w:p w:rsidR="004C1076" w:rsidRDefault="004C1076" w:rsidP="004C1076">
      <w:pPr>
        <w:pStyle w:val="Zv-Author"/>
      </w:pPr>
      <w:r w:rsidRPr="004D0C39">
        <w:rPr>
          <w:vertAlign w:val="superscript"/>
        </w:rPr>
        <w:t>1,2</w:t>
      </w:r>
      <w:r>
        <w:t xml:space="preserve">Сорокин И.А., </w:t>
      </w:r>
      <w:r w:rsidRPr="004D0C39">
        <w:rPr>
          <w:vertAlign w:val="superscript"/>
        </w:rPr>
        <w:t>1,2</w:t>
      </w:r>
      <w:r>
        <w:t>Колодко Д.В.</w:t>
      </w:r>
    </w:p>
    <w:p w:rsidR="004C1076" w:rsidRDefault="004C1076" w:rsidP="00EC44DF">
      <w:pPr>
        <w:pStyle w:val="Zv-Organization"/>
        <w:spacing w:after="180"/>
      </w:pPr>
      <w:r w:rsidRPr="00E66BD9">
        <w:rPr>
          <w:vertAlign w:val="superscript"/>
        </w:rPr>
        <w:t>1</w:t>
      </w:r>
      <w:r w:rsidRPr="004D0C39">
        <w:t>Фрязинский филиал Института радиотехники и электроники им. В.А. Котельникова</w:t>
      </w:r>
      <w:r w:rsidR="00FF428C">
        <w:br/>
        <w:t xml:space="preserve">    </w:t>
      </w:r>
      <w:r w:rsidRPr="004D0C39">
        <w:t xml:space="preserve"> РАН Россия, 141190, Фрязино</w:t>
      </w:r>
      <w:r>
        <w:t>,</w:t>
      </w:r>
      <w:r w:rsidRPr="004D0C39">
        <w:t xml:space="preserve"> Московской обл.</w:t>
      </w:r>
      <w:r>
        <w:t>,</w:t>
      </w:r>
      <w:r>
        <w:br/>
      </w:r>
      <w:r w:rsidRPr="00E66BD9">
        <w:rPr>
          <w:vertAlign w:val="superscript"/>
        </w:rPr>
        <w:t>2</w:t>
      </w:r>
      <w:r w:rsidRPr="004D0C39">
        <w:t>Национальный исследовательский ядерный университет «МИФИ» Россия, 115409,</w:t>
      </w:r>
      <w:r w:rsidR="00FF428C">
        <w:br/>
        <w:t xml:space="preserve">    </w:t>
      </w:r>
      <w:r w:rsidRPr="004D0C39">
        <w:t xml:space="preserve"> Москва</w:t>
      </w:r>
      <w:r>
        <w:t>.</w:t>
      </w:r>
    </w:p>
    <w:p w:rsidR="004C1076" w:rsidRDefault="004C1076" w:rsidP="00EC44DF">
      <w:pPr>
        <w:pStyle w:val="Zv-bodyreport"/>
        <w:spacing w:line="235" w:lineRule="auto"/>
      </w:pPr>
      <w:r>
        <w:t>Алмазоподобные пленки (АПП) находят широкое применение из-за своих уникальных физических свойств, таких как  химическая инертность, износостойкость, теплопроводность, широкая запрещенная зона, низкое пороговое напряжение для полевой электронной эмиссии и др. Получаемые свойства АПП зависят от внутренней кристаллической структуры и наличия примесей в получаемых покрытиях [1-3]. В частности, эффект обратимого резистивного переключения [4] в нанокомпозитах (НК) на базе АПП [5] позволяет использовать их при разработке элементарных ячеек энергонезависимой памяти (мемристоров). Переключение в данном случае происходит под действием внешнего электрического поля за счет локального изменения типа гибридизации в пленке, а также электромиграцией анионов (кислорода) и катионов (примеси металлов) [6]. Подобные НК в составе структуры «металл-диэлектрик-металл» элементов имеют ряд преимуществ по сравнению с существующими НК на базе оксидов металлов [7-8], эти преимущества в основном связаны с уникальным свойствами АПП.</w:t>
      </w:r>
    </w:p>
    <w:p w:rsidR="004C1076" w:rsidRDefault="004C1076" w:rsidP="00EC44DF">
      <w:pPr>
        <w:pStyle w:val="Zv-bodyreport"/>
        <w:spacing w:line="235" w:lineRule="auto"/>
      </w:pPr>
      <w:r>
        <w:t>В работе разработана и апробирована простая методика получения АПП с примесью меди путем распыления ионами аргона в разряде с полым катодом [9-11] поверхности комбинированного катода, формирующегося за счет химического осаждения на поверхность медного цилиндра АПП PECVD-методом за счет небольшой примеси в рабочем газе пропана. Небольшая (до 1:1000) примесь пропана при давлении плазмообразующего газа 40 Па слабо влияет на параметры плазмы, однако позволяет варьировать относительное содержание меди в АПП.</w:t>
      </w:r>
    </w:p>
    <w:p w:rsidR="004C1076" w:rsidRDefault="004C1076" w:rsidP="00EC44DF">
      <w:pPr>
        <w:pStyle w:val="Zv-bodyreport"/>
        <w:spacing w:line="235" w:lineRule="auto"/>
      </w:pPr>
      <w:r>
        <w:t xml:space="preserve">Данная методика представляется перспективной для получения НК на базе АПП не только с примесью меди, но и других металлов. Плавная регулировка парциального давления пропана и напряжения разряда (энергии ионов) позволит подобрать необходимые режимы нанесения в соответствии с коэффициентом распыления необходимого металла. </w:t>
      </w:r>
    </w:p>
    <w:p w:rsidR="004C1076" w:rsidRPr="00B03B71" w:rsidRDefault="004C1076" w:rsidP="00EC44DF">
      <w:pPr>
        <w:pStyle w:val="Zv-bodyreport"/>
        <w:spacing w:line="235" w:lineRule="auto"/>
      </w:pPr>
      <w:r w:rsidRPr="00081336">
        <w:t>Работа выполнена в рамках государственного задания и частично поддержана Российским фондом фундаментальных исследований (</w:t>
      </w:r>
      <w:r w:rsidRPr="00BC3BA1">
        <w:t>проекты № 18-29-19047 и 18-38-00884</w:t>
      </w:r>
      <w:r w:rsidRPr="00081336">
        <w:t>)</w:t>
      </w:r>
    </w:p>
    <w:p w:rsidR="004C1076" w:rsidRPr="004C1076" w:rsidRDefault="004C1076" w:rsidP="004C1076">
      <w:pPr>
        <w:pStyle w:val="Zv-TitleReferences-ru"/>
      </w:pPr>
      <w:r>
        <w:t>Литература</w:t>
      </w:r>
    </w:p>
    <w:p w:rsidR="004C1076" w:rsidRPr="004C1076" w:rsidRDefault="004C1076" w:rsidP="00EC44DF">
      <w:pPr>
        <w:pStyle w:val="Zv-References-ru"/>
        <w:spacing w:line="235" w:lineRule="auto"/>
      </w:pPr>
      <w:r w:rsidRPr="00B03B71">
        <w:rPr>
          <w:lang w:val="en-US"/>
        </w:rPr>
        <w:t xml:space="preserve">Vojs M., Vesely M. // Komunikacie. </w:t>
      </w:r>
      <w:r w:rsidRPr="004C1076">
        <w:t>2006. V. 8, № 1. P. 39.</w:t>
      </w:r>
    </w:p>
    <w:p w:rsidR="004C1076" w:rsidRPr="004C1076" w:rsidRDefault="004C1076" w:rsidP="00EC44DF">
      <w:pPr>
        <w:pStyle w:val="Zv-References-ru"/>
        <w:spacing w:line="235" w:lineRule="auto"/>
      </w:pPr>
      <w:r w:rsidRPr="00B03B71">
        <w:rPr>
          <w:lang w:val="en-US"/>
        </w:rPr>
        <w:t xml:space="preserve">Moriguchi H., Ohara H., Tsujioka M. // Featur. </w:t>
      </w:r>
      <w:r w:rsidRPr="004C1076">
        <w:t>Top. 2016. P. 52–58.</w:t>
      </w:r>
    </w:p>
    <w:p w:rsidR="004C1076" w:rsidRPr="004C1076" w:rsidRDefault="004C1076" w:rsidP="00EC44DF">
      <w:pPr>
        <w:pStyle w:val="Zv-References-ru"/>
        <w:spacing w:line="235" w:lineRule="auto"/>
      </w:pPr>
      <w:r w:rsidRPr="00B03B71">
        <w:rPr>
          <w:lang w:val="en-US"/>
        </w:rPr>
        <w:t xml:space="preserve">Bewilogua K., Hofmann D. // Surf. </w:t>
      </w:r>
      <w:r w:rsidRPr="004C1076">
        <w:t>Coatings Technol. 2014. V. 242. P. 214.</w:t>
      </w:r>
    </w:p>
    <w:p w:rsidR="004C1076" w:rsidRPr="004C1076" w:rsidRDefault="004C1076" w:rsidP="00EC44DF">
      <w:pPr>
        <w:pStyle w:val="Zv-References-ru"/>
        <w:spacing w:line="235" w:lineRule="auto"/>
      </w:pPr>
      <w:r w:rsidRPr="00B03B71">
        <w:rPr>
          <w:lang w:val="en-US"/>
        </w:rPr>
        <w:t xml:space="preserve">Lee J.S., Lee S., Noh T.W. // Appl. </w:t>
      </w:r>
      <w:r w:rsidRPr="004C1076">
        <w:t>Phys. Rev. 2015. V.2. P. 031303.</w:t>
      </w:r>
    </w:p>
    <w:p w:rsidR="004C1076" w:rsidRPr="004C1076" w:rsidRDefault="004C1076" w:rsidP="00EC44DF">
      <w:pPr>
        <w:pStyle w:val="Zv-References-ru"/>
        <w:spacing w:line="235" w:lineRule="auto"/>
      </w:pPr>
      <w:r w:rsidRPr="00B03B71">
        <w:rPr>
          <w:lang w:val="en-US"/>
        </w:rPr>
        <w:t xml:space="preserve">Peng P., Xie1 D., Yang Y. et al. // J. Appl. </w:t>
      </w:r>
      <w:r w:rsidRPr="004C1076">
        <w:t>Phys. 2012. V.111, P. 084501.</w:t>
      </w:r>
    </w:p>
    <w:p w:rsidR="004C1076" w:rsidRPr="004C1076" w:rsidRDefault="004C1076" w:rsidP="00EC44DF">
      <w:pPr>
        <w:pStyle w:val="Zv-References-ru"/>
        <w:spacing w:line="235" w:lineRule="auto"/>
      </w:pPr>
      <w:r w:rsidRPr="00B03B71">
        <w:rPr>
          <w:lang w:val="en-US"/>
        </w:rPr>
        <w:t xml:space="preserve">Panin G.N., Kapitanova O.O., Lee S.W. et.al. // Japanese J. Appl. </w:t>
      </w:r>
      <w:r w:rsidRPr="004C1076">
        <w:t>Phys. 2011. V.50. № 7R. P. 70110.</w:t>
      </w:r>
    </w:p>
    <w:p w:rsidR="004C1076" w:rsidRPr="004C1076" w:rsidRDefault="004C1076" w:rsidP="00EC44DF">
      <w:pPr>
        <w:pStyle w:val="Zv-References-ru"/>
        <w:spacing w:line="235" w:lineRule="auto"/>
      </w:pPr>
      <w:r w:rsidRPr="00B03B71">
        <w:rPr>
          <w:lang w:val="en-US"/>
        </w:rPr>
        <w:t xml:space="preserve">Strukov D.B., Snider G.S., Stewart D.R. et al. // Nature. </w:t>
      </w:r>
      <w:r w:rsidRPr="004C1076">
        <w:t>2008. V.453. P. 80.</w:t>
      </w:r>
    </w:p>
    <w:p w:rsidR="004C1076" w:rsidRPr="004C1076" w:rsidRDefault="004C1076" w:rsidP="00EC44DF">
      <w:pPr>
        <w:pStyle w:val="Zv-References-ru"/>
        <w:spacing w:line="235" w:lineRule="auto"/>
      </w:pPr>
      <w:r w:rsidRPr="00B03B71">
        <w:rPr>
          <w:lang w:val="en-US"/>
        </w:rPr>
        <w:t xml:space="preserve">Kwon D.H. Kim K.M., Jang J.H. et al. // Nat. </w:t>
      </w:r>
      <w:r w:rsidRPr="004C1076">
        <w:t>Nanotechnol. 2010. V.5. P. 148.</w:t>
      </w:r>
    </w:p>
    <w:p w:rsidR="004C1076" w:rsidRPr="004C1076" w:rsidRDefault="004C1076" w:rsidP="00EC44DF">
      <w:pPr>
        <w:pStyle w:val="Zv-References-ru"/>
        <w:spacing w:line="235" w:lineRule="auto"/>
      </w:pPr>
      <w:r w:rsidRPr="00B03B71">
        <w:rPr>
          <w:lang w:val="en-US"/>
        </w:rPr>
        <w:t xml:space="preserve">Delahoy A.E., Jansen K., Robinson C. et al. // Mater. Res. Soc. Symp. Proc. 2012. V. 1323. </w:t>
      </w:r>
      <w:r w:rsidRPr="004C1076">
        <w:t>P. 35.</w:t>
      </w:r>
    </w:p>
    <w:p w:rsidR="004C1076" w:rsidRPr="004C1076" w:rsidRDefault="004C1076" w:rsidP="00EC44DF">
      <w:pPr>
        <w:pStyle w:val="Zv-References-ru"/>
        <w:spacing w:line="235" w:lineRule="auto"/>
      </w:pPr>
      <w:r w:rsidRPr="00B03B71">
        <w:rPr>
          <w:lang w:val="en-US"/>
        </w:rPr>
        <w:t xml:space="preserve">Kolobov V.I., Metel A.S. // J. Phys. D. Appl. </w:t>
      </w:r>
      <w:r w:rsidRPr="004C1076">
        <w:t>Phys. 2015. V. 48. № 23. P. 233001.</w:t>
      </w:r>
    </w:p>
    <w:p w:rsidR="004C1076" w:rsidRPr="004C1076" w:rsidRDefault="004C1076" w:rsidP="00EC44DF">
      <w:pPr>
        <w:pStyle w:val="Zv-References-ru"/>
        <w:spacing w:line="235" w:lineRule="auto"/>
      </w:pPr>
      <w:r w:rsidRPr="00B03B71">
        <w:rPr>
          <w:lang w:val="en-US"/>
        </w:rPr>
        <w:t xml:space="preserve">Muhl S., Pérez A. // Thin Solid Films. </w:t>
      </w:r>
      <w:r w:rsidRPr="004C1076">
        <w:t>2015. V. 579. P. 174.</w:t>
      </w:r>
    </w:p>
    <w:sectPr w:rsidR="004C1076" w:rsidRPr="004C1076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F79" w:rsidRDefault="00F22F79">
      <w:r>
        <w:separator/>
      </w:r>
    </w:p>
  </w:endnote>
  <w:endnote w:type="continuationSeparator" w:id="0">
    <w:p w:rsidR="00F22F79" w:rsidRDefault="00F22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6029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6029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44D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F79" w:rsidRDefault="00F22F79">
      <w:r>
        <w:separator/>
      </w:r>
    </w:p>
  </w:footnote>
  <w:footnote w:type="continuationSeparator" w:id="0">
    <w:p w:rsidR="00F22F79" w:rsidRDefault="00F22F79">
      <w:r>
        <w:continuationSeparator/>
      </w:r>
    </w:p>
  </w:footnote>
  <w:footnote w:id="1">
    <w:p w:rsidR="00B03B71" w:rsidRPr="00B03B71" w:rsidRDefault="00B03B71">
      <w:pPr>
        <w:pStyle w:val="a7"/>
        <w:rPr>
          <w:sz w:val="22"/>
          <w:szCs w:val="22"/>
          <w:lang w:val="en-US"/>
        </w:rPr>
      </w:pPr>
      <w:r w:rsidRPr="00B03B71">
        <w:rPr>
          <w:rStyle w:val="a9"/>
          <w:sz w:val="22"/>
          <w:szCs w:val="22"/>
        </w:rPr>
        <w:t>*)</w:t>
      </w:r>
      <w:r w:rsidRPr="00B03B71">
        <w:rPr>
          <w:sz w:val="22"/>
          <w:szCs w:val="22"/>
        </w:rPr>
        <w:t xml:space="preserve">  </w:t>
      </w:r>
      <w:hyperlink r:id="rId1" w:history="1">
        <w:r w:rsidRPr="00EC44DF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86029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428C"/>
    <w:rsid w:val="00037DCC"/>
    <w:rsid w:val="00043701"/>
    <w:rsid w:val="000C7078"/>
    <w:rsid w:val="000D76E9"/>
    <w:rsid w:val="000E495B"/>
    <w:rsid w:val="00140645"/>
    <w:rsid w:val="00171964"/>
    <w:rsid w:val="001B2EF2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C1076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60296"/>
    <w:rsid w:val="008E2894"/>
    <w:rsid w:val="0094721E"/>
    <w:rsid w:val="00A66876"/>
    <w:rsid w:val="00A71613"/>
    <w:rsid w:val="00AB3459"/>
    <w:rsid w:val="00B03B71"/>
    <w:rsid w:val="00B622ED"/>
    <w:rsid w:val="00B91077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EC44DF"/>
    <w:rsid w:val="00F22F79"/>
    <w:rsid w:val="00F74399"/>
    <w:rsid w:val="00F95123"/>
    <w:rsid w:val="00FF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B03B7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03B71"/>
  </w:style>
  <w:style w:type="character" w:styleId="a9">
    <w:name w:val="footnote reference"/>
    <w:basedOn w:val="a0"/>
    <w:rsid w:val="00B03B71"/>
    <w:rPr>
      <w:vertAlign w:val="superscript"/>
    </w:rPr>
  </w:style>
  <w:style w:type="character" w:styleId="aa">
    <w:name w:val="Hyperlink"/>
    <w:basedOn w:val="a0"/>
    <w:rsid w:val="00EC44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en/GU-Sorok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E6946-716A-45BC-BCF7-05645883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15</TotalTime>
  <Pages>1</Pages>
  <Words>468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ОСАЖДЕНИЕ ДОПИРОВАННЫХ МЕТАЛЛАМИ АЛМАЗОПОДОБНЫХ ПЛЕНОК С ПОМОЩЬЮ РАЗРЯДА С ПОЛЫМ КАТОДОМ</vt:lpstr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ОСАЖДЕНИЕ ДОПИРОВАННЫХ МЕТАЛЛАМИ АЛМАЗОПОДОБНЫХ ПЛЕНОК С ПОМОЩЬЮ РАЗРЯДА С ПОЛЫМ КАТОДОМ</dc:title>
  <dc:creator>sato</dc:creator>
  <cp:lastModifiedBy>Сатунин</cp:lastModifiedBy>
  <cp:revision>3</cp:revision>
  <cp:lastPrinted>1601-01-01T00:00:00Z</cp:lastPrinted>
  <dcterms:created xsi:type="dcterms:W3CDTF">2020-02-24T20:11:00Z</dcterms:created>
  <dcterms:modified xsi:type="dcterms:W3CDTF">2020-04-28T11:47:00Z</dcterms:modified>
</cp:coreProperties>
</file>