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BB" w:rsidRPr="005F7B17" w:rsidRDefault="009C71BB" w:rsidP="009C71BB">
      <w:pPr>
        <w:pStyle w:val="Zv-Titlereport"/>
        <w:ind w:left="1701" w:right="1700"/>
      </w:pPr>
      <w:r w:rsidRPr="00AD1712">
        <w:t xml:space="preserve">Интерферометрическая диагностика плотности плазмы на установке </w:t>
      </w:r>
      <w:r>
        <w:t>«</w:t>
      </w:r>
      <w:r w:rsidRPr="00AD1712">
        <w:t>СМОЛА</w:t>
      </w:r>
      <w:r>
        <w:t>»</w:t>
      </w:r>
      <w:r w:rsidR="005F7B17" w:rsidRPr="005F7B17">
        <w:t xml:space="preserve"> </w:t>
      </w:r>
      <w:r w:rsidR="005F7B17">
        <w:rPr>
          <w:rStyle w:val="a9"/>
        </w:rPr>
        <w:footnoteReference w:customMarkFollows="1" w:id="1"/>
        <w:t>*)</w:t>
      </w:r>
    </w:p>
    <w:p w:rsidR="009C71BB" w:rsidRPr="00AD1712" w:rsidRDefault="009C71BB" w:rsidP="009C71BB">
      <w:pPr>
        <w:pStyle w:val="Zv-Author"/>
      </w:pPr>
      <w:r w:rsidRPr="00AD1712">
        <w:rPr>
          <w:vertAlign w:val="superscript"/>
        </w:rPr>
        <w:t>1,3</w:t>
      </w:r>
      <w:r>
        <w:t xml:space="preserve">Бурдаков А.В., </w:t>
      </w:r>
      <w:r w:rsidRPr="00AD1712">
        <w:rPr>
          <w:vertAlign w:val="superscript"/>
        </w:rPr>
        <w:t>1,2</w:t>
      </w:r>
      <w:r>
        <w:t xml:space="preserve">Иванов И.А., </w:t>
      </w:r>
      <w:r w:rsidRPr="00A31209">
        <w:rPr>
          <w:vertAlign w:val="superscript"/>
        </w:rPr>
        <w:t>1</w:t>
      </w:r>
      <w:r>
        <w:t xml:space="preserve">Инжеваткина А.А., </w:t>
      </w:r>
      <w:r w:rsidRPr="00AD1712">
        <w:rPr>
          <w:vertAlign w:val="superscript"/>
        </w:rPr>
        <w:t>1,2</w:t>
      </w:r>
      <w:r>
        <w:t xml:space="preserve">Поступаев В.В., </w:t>
      </w:r>
      <w:r w:rsidRPr="00AD1712">
        <w:rPr>
          <w:vertAlign w:val="superscript"/>
        </w:rPr>
        <w:t>1</w:t>
      </w:r>
      <w:r>
        <w:t xml:space="preserve">Ровенских А.Ф., </w:t>
      </w:r>
      <w:r w:rsidRPr="00AD1712">
        <w:rPr>
          <w:vertAlign w:val="superscript"/>
        </w:rPr>
        <w:t>1,2</w:t>
      </w:r>
      <w:r>
        <w:t xml:space="preserve">Скляров В.Ф., </w:t>
      </w:r>
      <w:r w:rsidRPr="00AD1712">
        <w:rPr>
          <w:vertAlign w:val="superscript"/>
        </w:rPr>
        <w:t>1,2</w:t>
      </w:r>
      <w:r>
        <w:t>Судников А.В.</w:t>
      </w:r>
    </w:p>
    <w:p w:rsidR="009C71BB" w:rsidRDefault="009C71BB" w:rsidP="009C71BB">
      <w:pPr>
        <w:pStyle w:val="Zv-Organization"/>
      </w:pPr>
      <w:r w:rsidRPr="00E66BD9">
        <w:rPr>
          <w:vertAlign w:val="superscript"/>
        </w:rPr>
        <w:t>1</w:t>
      </w:r>
      <w:r>
        <w:t>Институт ядерной физики им. Г.И. Будкера СО РАН, Новосибирск, Россия</w:t>
      </w:r>
      <w:r>
        <w:br/>
      </w:r>
      <w:r w:rsidRPr="00E66BD9"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  <w:r>
        <w:br/>
      </w:r>
      <w:r w:rsidRPr="00AD1712">
        <w:rPr>
          <w:vertAlign w:val="superscript"/>
        </w:rPr>
        <w:t>3</w:t>
      </w:r>
      <w:r>
        <w:t>Новосибирский государственный технический университет, Новосибирск, Россия</w:t>
      </w:r>
    </w:p>
    <w:p w:rsidR="009C71BB" w:rsidRDefault="009C71BB" w:rsidP="009C71BB">
      <w:pPr>
        <w:pStyle w:val="Zv-bodyreport"/>
      </w:pPr>
      <w:r>
        <w:t xml:space="preserve">Одним из способов улучшенного подавления продольных потерь плазмы в открытых системах является использование винтовой конфигурации силовых линий магнитного поля, которые могут приводить к дрейфу частиц не на периферию, а к оси установки (пинчевание плазменного столба). Изначально причиной дрейфа является радиальная неоднородность ведущего магнитного поля из-за конечного давления плазмы и радиально-направленное электрическое поле (всегда присутствующее в открытых ловушках). Критерием возникновения радиального пинчевания при удержании плазмы в системе является наличие минимума потенциала плазмы на оси (необходимо устанавливать отрицательный потенциал) и если угол между скоростью движения частиц и силовыми линиями (винтового) магнитного поля имеет величину больше, чем π / 2. Следует отметить, что при изменении знака потенциала на оси, поток плазмы будет не тормозиться, а ускоряться, — этот факт можно, </w:t>
      </w:r>
      <w:r>
        <w:br/>
        <w:t>в частности, использовать для создания эффективных плазменных двигателей.</w:t>
      </w:r>
    </w:p>
    <w:p w:rsidR="009C71BB" w:rsidRDefault="009C71BB" w:rsidP="009C71BB">
      <w:pPr>
        <w:pStyle w:val="Zv-bodyreport"/>
      </w:pPr>
      <w:r>
        <w:t xml:space="preserve">Для проверки данной концепции удержания плазмы, в 2017 году в ИЯФ СО РАН была сооружена установка «СМОЛА» (Спиральная Магнитная Открытая ЛовушкА). В качестве источника плазмы в данной установке выступает плазменная пушка на основе </w:t>
      </w:r>
      <w:r>
        <w:br/>
      </w:r>
      <w:r>
        <w:rPr>
          <w:lang w:val="en-US"/>
        </w:rPr>
        <w:t>LaB</w:t>
      </w:r>
      <w:r w:rsidRPr="000C1423">
        <w:rPr>
          <w:vertAlign w:val="subscript"/>
        </w:rPr>
        <w:t>6</w:t>
      </w:r>
      <w:r>
        <w:softHyphen/>
        <w:t> – термокатода, установленная в одном из расширительных объёмов. Сформированный плазменный поток через входную пробку (</w:t>
      </w:r>
      <w:r w:rsidRPr="000C1423">
        <w:t>~ 500</w:t>
      </w:r>
      <w:r>
        <w:t xml:space="preserve"> ÷ 700</w:t>
      </w:r>
      <w:r w:rsidRPr="000C1423">
        <w:t xml:space="preserve"> </w:t>
      </w:r>
      <w:r>
        <w:t>Гс) вводится в винтовую секцию установки, которая представляет собой комбинацию винтового магнитного поля и внешнего соленоидального магнитного поля; после чего выводится во второй расширительный объём, где располагается плазмоприёмник. Плазмоприёмник является секционированным с возможностью установления и изменения потенциала плазмы в системе.</w:t>
      </w:r>
    </w:p>
    <w:p w:rsidR="009C71BB" w:rsidRPr="00163EB1" w:rsidRDefault="009C71BB" w:rsidP="009C71BB">
      <w:pPr>
        <w:pStyle w:val="Zv-bodyreport"/>
      </w:pPr>
      <w:r>
        <w:t xml:space="preserve">Типичные параметры эксперимента: величина ведущего магнитного поля </w:t>
      </w:r>
      <w:r w:rsidRPr="00163EB1">
        <w:rPr>
          <w:i/>
          <w:lang w:val="en-US"/>
        </w:rPr>
        <w:t>B</w:t>
      </w:r>
      <w:r w:rsidRPr="00163EB1">
        <w:rPr>
          <w:i/>
          <w:vertAlign w:val="subscript"/>
          <w:lang w:val="en-US"/>
        </w:rPr>
        <w:t>z</w:t>
      </w:r>
      <w:r w:rsidRPr="00163EB1">
        <w:t xml:space="preserve"> </w:t>
      </w:r>
      <w:r>
        <w:t>≈</w:t>
      </w:r>
      <w:r w:rsidRPr="00163EB1">
        <w:t xml:space="preserve"> 500 </w:t>
      </w:r>
      <w:r>
        <w:t xml:space="preserve">Гс, глубина модуляции магнитного поля </w:t>
      </w:r>
      <w:r w:rsidRPr="00163EB1">
        <w:rPr>
          <w:i/>
          <w:lang w:val="en-US"/>
        </w:rPr>
        <w:t>R</w:t>
      </w:r>
      <w:r w:rsidRPr="00163EB1">
        <w:t xml:space="preserve"> ~ 1, </w:t>
      </w:r>
      <w:r>
        <w:t xml:space="preserve">плотность плазмы </w:t>
      </w:r>
      <w:r w:rsidRPr="00163EB1">
        <w:rPr>
          <w:i/>
          <w:lang w:val="en-US"/>
        </w:rPr>
        <w:t>n</w:t>
      </w:r>
      <w:r w:rsidRPr="00163EB1">
        <w:rPr>
          <w:i/>
          <w:vertAlign w:val="subscript"/>
          <w:lang w:val="en-US"/>
        </w:rPr>
        <w:t>e</w:t>
      </w:r>
      <w:r w:rsidRPr="00163EB1">
        <w:t xml:space="preserve"> </w:t>
      </w:r>
      <w:r>
        <w:t>≈</w:t>
      </w:r>
      <w:r w:rsidRPr="00163EB1">
        <w:t xml:space="preserve"> 10</w:t>
      </w:r>
      <w:r w:rsidRPr="00163EB1">
        <w:rPr>
          <w:vertAlign w:val="superscript"/>
        </w:rPr>
        <w:t>13</w:t>
      </w:r>
      <w:r w:rsidRPr="00163EB1">
        <w:t xml:space="preserve"> </w:t>
      </w:r>
      <w:r>
        <w:t>см</w:t>
      </w:r>
      <w:r w:rsidRPr="00163EB1">
        <w:rPr>
          <w:vertAlign w:val="superscript"/>
        </w:rPr>
        <w:t>-3</w:t>
      </w:r>
      <w:r>
        <w:t xml:space="preserve">, величина радиального электрического поля </w:t>
      </w:r>
      <w:r w:rsidRPr="00163EB1">
        <w:rPr>
          <w:i/>
          <w:lang w:val="en-US"/>
        </w:rPr>
        <w:t>E</w:t>
      </w:r>
      <w:r w:rsidRPr="00163EB1">
        <w:rPr>
          <w:i/>
          <w:vertAlign w:val="subscript"/>
          <w:lang w:val="en-US"/>
        </w:rPr>
        <w:t>r</w:t>
      </w:r>
      <w:r w:rsidRPr="00163EB1">
        <w:t xml:space="preserve"> </w:t>
      </w:r>
      <w:r>
        <w:t>≤</w:t>
      </w:r>
      <w:r w:rsidRPr="00163EB1">
        <w:t xml:space="preserve"> 50 </w:t>
      </w:r>
      <w:r>
        <w:t>В / см, длительность инжекции τ ≈ 500 мс.</w:t>
      </w:r>
    </w:p>
    <w:p w:rsidR="009C71BB" w:rsidRPr="000C1423" w:rsidRDefault="009C71BB" w:rsidP="009C71BB">
      <w:pPr>
        <w:pStyle w:val="Zv-bodyreport"/>
      </w:pPr>
      <w:r>
        <w:t>Для получения информации о линейной плотности плазмы используется СВЧ</w:t>
      </w:r>
      <w:r>
        <w:noBreakHyphen/>
        <w:t>интерферометр, выполненный по схеме Маха–Цендера. Рабочая частота зондирующего излучения может варьироваться в пределах от 38 до 53 ГГц. Поскольку, одновременно с интерферометрической диагностикой на установке регистрируется форма плазменного шнура (по свечению в видимой области возбуждённых атомов водорода), то получаемый радиальный профиль распределения плотности плазмы может быть введён в совокупную систему обработки данных.</w:t>
      </w:r>
    </w:p>
    <w:p w:rsidR="009C71BB" w:rsidRDefault="009C71BB" w:rsidP="009C71BB">
      <w:pPr>
        <w:pStyle w:val="Zv-bodyreport"/>
      </w:pPr>
      <w:r>
        <w:t>В дальнейшем, для детального изучения процессов радиального переноса частиц в плазме, планируется создать интерферометрическую систему, одновременно получающую информацию с нескольких пространственно-разнесённых оптических путей (хорд). Данная диагностика будет располагаться</w:t>
      </w:r>
      <w:bookmarkStart w:id="0" w:name="_GoBack"/>
      <w:bookmarkEnd w:id="0"/>
      <w:r>
        <w:t xml:space="preserve"> непосредственно перед инжекцией потока плазмы в винтовую секцию.</w:t>
      </w:r>
    </w:p>
    <w:p w:rsidR="00654A7B" w:rsidRPr="005F7B17" w:rsidRDefault="00654A7B"/>
    <w:sectPr w:rsidR="00654A7B" w:rsidRPr="005F7B1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6D" w:rsidRDefault="006B536D">
      <w:r>
        <w:separator/>
      </w:r>
    </w:p>
  </w:endnote>
  <w:endnote w:type="continuationSeparator" w:id="0">
    <w:p w:rsidR="006B536D" w:rsidRDefault="006B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0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0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B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6D" w:rsidRDefault="006B536D">
      <w:r>
        <w:separator/>
      </w:r>
    </w:p>
  </w:footnote>
  <w:footnote w:type="continuationSeparator" w:id="0">
    <w:p w:rsidR="006B536D" w:rsidRDefault="006B536D">
      <w:r>
        <w:continuationSeparator/>
      </w:r>
    </w:p>
  </w:footnote>
  <w:footnote w:id="1">
    <w:p w:rsidR="005F7B17" w:rsidRPr="005F7B17" w:rsidRDefault="005F7B17">
      <w:pPr>
        <w:pStyle w:val="a7"/>
        <w:rPr>
          <w:sz w:val="22"/>
          <w:szCs w:val="22"/>
          <w:lang w:val="en-US"/>
        </w:rPr>
      </w:pPr>
      <w:r w:rsidRPr="005F7B17">
        <w:rPr>
          <w:rStyle w:val="a9"/>
          <w:sz w:val="22"/>
          <w:szCs w:val="22"/>
        </w:rPr>
        <w:t>*)</w:t>
      </w:r>
      <w:r w:rsidRPr="005F7B17">
        <w:rPr>
          <w:sz w:val="22"/>
          <w:szCs w:val="22"/>
        </w:rPr>
        <w:t xml:space="preserve">  </w:t>
      </w:r>
      <w:hyperlink r:id="rId1" w:history="1">
        <w:r w:rsidRPr="005F7B17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C0D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1D60"/>
    <w:rsid w:val="00037DCC"/>
    <w:rsid w:val="00043701"/>
    <w:rsid w:val="000C0D8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7B17"/>
    <w:rsid w:val="00650CBC"/>
    <w:rsid w:val="00654A7B"/>
    <w:rsid w:val="0066672D"/>
    <w:rsid w:val="006673EE"/>
    <w:rsid w:val="00683140"/>
    <w:rsid w:val="006A1743"/>
    <w:rsid w:val="006B536D"/>
    <w:rsid w:val="006D1D60"/>
    <w:rsid w:val="006F68D0"/>
    <w:rsid w:val="00732A2E"/>
    <w:rsid w:val="007A79FF"/>
    <w:rsid w:val="007B6378"/>
    <w:rsid w:val="00802D35"/>
    <w:rsid w:val="008E2894"/>
    <w:rsid w:val="0094721E"/>
    <w:rsid w:val="009C71BB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5F7B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F7B17"/>
  </w:style>
  <w:style w:type="character" w:styleId="a9">
    <w:name w:val="footnote reference"/>
    <w:basedOn w:val="a0"/>
    <w:rsid w:val="005F7B17"/>
    <w:rPr>
      <w:vertAlign w:val="superscript"/>
    </w:rPr>
  </w:style>
  <w:style w:type="character" w:styleId="aa">
    <w:name w:val="Hyperlink"/>
    <w:basedOn w:val="a0"/>
    <w:rsid w:val="005F7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R-Khrist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BA8E2-F7A3-4750-8962-C8767404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395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ИНТЕРФЕРОМЕТРИЧЕСКАЯ ДИАГНОСТИКА ПЛОТНОСТИ ПЛАЗМЫ НА УСТАНОВКЕ «СМОЛА»</dc:title>
  <dc:creator>sato</dc:creator>
  <cp:lastModifiedBy>Сатунин</cp:lastModifiedBy>
  <cp:revision>3</cp:revision>
  <cp:lastPrinted>1601-01-01T00:00:00Z</cp:lastPrinted>
  <dcterms:created xsi:type="dcterms:W3CDTF">2020-02-16T12:28:00Z</dcterms:created>
  <dcterms:modified xsi:type="dcterms:W3CDTF">2020-04-20T16:26:00Z</dcterms:modified>
</cp:coreProperties>
</file>