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6" w:rsidRPr="00FD67BE" w:rsidRDefault="00060D96" w:rsidP="00060D96">
      <w:pPr>
        <w:pStyle w:val="Zv-Titlereport"/>
      </w:pPr>
      <w:r w:rsidRPr="00971BCF">
        <w:t>ИССЛЕДОВАНИЕ АНОМАЛЬНОГО ПЕРЕНОСА ИОНОВ ВОЛЬФРАМА В РАЗРЯДАХ С ЭЦР-НАГРЕВОМ НА ТОКАМ</w:t>
      </w:r>
      <w:r>
        <w:t>А</w:t>
      </w:r>
      <w:bookmarkStart w:id="0" w:name="_GoBack"/>
      <w:bookmarkEnd w:id="0"/>
      <w:r w:rsidRPr="00971BCF">
        <w:t>КЕ Т-10</w:t>
      </w:r>
      <w:r w:rsidR="00FD67BE" w:rsidRPr="00FD67BE">
        <w:t xml:space="preserve"> </w:t>
      </w:r>
      <w:r w:rsidR="00FD67BE">
        <w:rPr>
          <w:rStyle w:val="ad"/>
        </w:rPr>
        <w:footnoteReference w:customMarkFollows="1" w:id="1"/>
        <w:t>*)</w:t>
      </w:r>
    </w:p>
    <w:p w:rsidR="00060D96" w:rsidRPr="00FD67BE" w:rsidRDefault="00060D96" w:rsidP="00060D96">
      <w:pPr>
        <w:pStyle w:val="Zv-Author"/>
        <w:rPr>
          <w:lang w:val="en-US"/>
        </w:rPr>
      </w:pPr>
      <w:r w:rsidRPr="00FD67BE">
        <w:rPr>
          <w:vertAlign w:val="superscript"/>
          <w:lang w:val="en-US"/>
        </w:rPr>
        <w:t>1</w:t>
      </w:r>
      <w:r w:rsidRPr="00971BCF">
        <w:rPr>
          <w:u w:val="single"/>
        </w:rPr>
        <w:t>Ключников</w:t>
      </w:r>
      <w:r w:rsidR="00713047" w:rsidRPr="00FD67BE">
        <w:rPr>
          <w:u w:val="single"/>
          <w:lang w:val="en-US"/>
        </w:rPr>
        <w:t xml:space="preserve"> </w:t>
      </w:r>
      <w:r w:rsidR="00713047" w:rsidRPr="00971BCF">
        <w:rPr>
          <w:u w:val="single"/>
        </w:rPr>
        <w:t>Л</w:t>
      </w:r>
      <w:r w:rsidR="00713047" w:rsidRPr="00FD67BE">
        <w:rPr>
          <w:u w:val="single"/>
          <w:lang w:val="en-US"/>
        </w:rPr>
        <w:t>.</w:t>
      </w:r>
      <w:r w:rsidR="00713047" w:rsidRPr="00971BCF">
        <w:rPr>
          <w:u w:val="single"/>
        </w:rPr>
        <w:t>А</w:t>
      </w:r>
      <w:r w:rsidR="00713047" w:rsidRPr="00FD67BE">
        <w:rPr>
          <w:u w:val="single"/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Крупин</w:t>
      </w:r>
      <w:r w:rsidR="00713047" w:rsidRPr="00FD67BE">
        <w:rPr>
          <w:lang w:val="en-US"/>
        </w:rPr>
        <w:t xml:space="preserve"> </w:t>
      </w:r>
      <w:r w:rsidR="00713047" w:rsidRPr="00971BCF">
        <w:t>В</w:t>
      </w:r>
      <w:r w:rsidR="00713047" w:rsidRPr="00FD67BE">
        <w:rPr>
          <w:lang w:val="en-US"/>
        </w:rPr>
        <w:t>.</w:t>
      </w:r>
      <w:r w:rsidR="00713047" w:rsidRPr="00971BCF">
        <w:t>А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Нургалиев</w:t>
      </w:r>
      <w:r w:rsidR="00713047" w:rsidRPr="00FD67BE">
        <w:rPr>
          <w:lang w:val="en-US"/>
        </w:rPr>
        <w:t xml:space="preserve"> </w:t>
      </w:r>
      <w:r w:rsidR="00713047" w:rsidRPr="00971BCF">
        <w:t>М</w:t>
      </w:r>
      <w:r w:rsidR="00713047" w:rsidRPr="00FD67BE">
        <w:rPr>
          <w:lang w:val="en-US"/>
        </w:rPr>
        <w:t>.</w:t>
      </w:r>
      <w:r w:rsidR="00713047" w:rsidRPr="00971BCF">
        <w:t>Р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1,2</w:t>
      </w:r>
      <w:r w:rsidRPr="00971BCF">
        <w:t>Земцов</w:t>
      </w:r>
      <w:r w:rsidR="00713047" w:rsidRPr="00FD67BE">
        <w:rPr>
          <w:lang w:val="en-US"/>
        </w:rPr>
        <w:t xml:space="preserve"> </w:t>
      </w:r>
      <w:r w:rsidR="00713047" w:rsidRPr="00971BCF">
        <w:t>И</w:t>
      </w:r>
      <w:r w:rsidR="00713047" w:rsidRPr="00FD67BE">
        <w:rPr>
          <w:lang w:val="en-US"/>
        </w:rPr>
        <w:t>.</w:t>
      </w:r>
      <w:r w:rsidR="00713047" w:rsidRPr="00971BCF">
        <w:t>А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Немец</w:t>
      </w:r>
      <w:r w:rsidR="00713047" w:rsidRPr="00FD67BE">
        <w:rPr>
          <w:lang w:val="en-US"/>
        </w:rPr>
        <w:t xml:space="preserve"> </w:t>
      </w:r>
      <w:r w:rsidR="00713047" w:rsidRPr="00971BCF">
        <w:t>А</w:t>
      </w:r>
      <w:r w:rsidR="00713047" w:rsidRPr="00FD67BE">
        <w:rPr>
          <w:lang w:val="en-US"/>
        </w:rPr>
        <w:t>.</w:t>
      </w:r>
      <w:r w:rsidR="00713047" w:rsidRPr="00971BCF">
        <w:t>Р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Днестровский</w:t>
      </w:r>
      <w:r w:rsidR="00713047" w:rsidRPr="00FD67BE">
        <w:rPr>
          <w:lang w:val="en-US"/>
        </w:rPr>
        <w:t xml:space="preserve"> </w:t>
      </w:r>
      <w:r w:rsidR="00713047" w:rsidRPr="00971BCF">
        <w:t>А</w:t>
      </w:r>
      <w:r w:rsidR="00713047" w:rsidRPr="00FD67BE">
        <w:rPr>
          <w:lang w:val="en-US"/>
        </w:rPr>
        <w:t>.</w:t>
      </w:r>
      <w:r w:rsidR="00713047" w:rsidRPr="00971BCF">
        <w:t>Ю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Соловьев</w:t>
      </w:r>
      <w:r w:rsidR="00713047" w:rsidRPr="00FD67BE">
        <w:rPr>
          <w:lang w:val="en-US"/>
        </w:rPr>
        <w:t xml:space="preserve"> </w:t>
      </w:r>
      <w:r w:rsidR="00713047" w:rsidRPr="00971BCF">
        <w:t>Н</w:t>
      </w:r>
      <w:r w:rsidR="00713047" w:rsidRPr="00FD67BE">
        <w:rPr>
          <w:lang w:val="en-US"/>
        </w:rPr>
        <w:t>.</w:t>
      </w:r>
      <w:r w:rsidR="00713047" w:rsidRPr="00971BCF">
        <w:t>А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Сергеев</w:t>
      </w:r>
      <w:r w:rsidR="00713047" w:rsidRPr="00FD67BE">
        <w:rPr>
          <w:lang w:val="en-US"/>
        </w:rPr>
        <w:t xml:space="preserve"> </w:t>
      </w:r>
      <w:r w:rsidR="00713047" w:rsidRPr="00971BCF">
        <w:t>Д</w:t>
      </w:r>
      <w:r w:rsidR="00713047" w:rsidRPr="00FD67BE">
        <w:rPr>
          <w:lang w:val="en-US"/>
        </w:rPr>
        <w:t>.</w:t>
      </w:r>
      <w:r w:rsidR="00713047" w:rsidRPr="00971BCF">
        <w:t>С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Сарычев</w:t>
      </w:r>
      <w:r w:rsidR="00713047" w:rsidRPr="00FD67BE">
        <w:rPr>
          <w:lang w:val="en-US"/>
        </w:rPr>
        <w:t xml:space="preserve"> </w:t>
      </w:r>
      <w:r w:rsidR="00713047" w:rsidRPr="00971BCF">
        <w:t>Д</w:t>
      </w:r>
      <w:r w:rsidR="00713047" w:rsidRPr="00FD67BE">
        <w:rPr>
          <w:lang w:val="en-US"/>
        </w:rPr>
        <w:t>.</w:t>
      </w:r>
      <w:r w:rsidR="00713047" w:rsidRPr="00971BCF">
        <w:t>В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 w:rsidRPr="00971BCF">
        <w:t>Трухин</w:t>
      </w:r>
      <w:r w:rsidR="00713047" w:rsidRPr="00FD67BE">
        <w:rPr>
          <w:lang w:val="en-US"/>
        </w:rPr>
        <w:t xml:space="preserve"> </w:t>
      </w:r>
      <w:r w:rsidR="00713047" w:rsidRPr="00971BCF">
        <w:t>В</w:t>
      </w:r>
      <w:r w:rsidR="00713047" w:rsidRPr="00FD67BE">
        <w:rPr>
          <w:lang w:val="en-US"/>
        </w:rPr>
        <w:t>.</w:t>
      </w:r>
      <w:r w:rsidR="00713047" w:rsidRPr="00971BCF">
        <w:t>М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Pr="00FD67BE">
        <w:rPr>
          <w:vertAlign w:val="superscript"/>
          <w:lang w:val="en-US"/>
        </w:rPr>
        <w:t>1</w:t>
      </w:r>
      <w:r>
        <w:t>Мялтон</w:t>
      </w:r>
      <w:r w:rsidR="00713047" w:rsidRPr="00FD67BE">
        <w:rPr>
          <w:lang w:val="en-US"/>
        </w:rPr>
        <w:t xml:space="preserve"> </w:t>
      </w:r>
      <w:r w:rsidR="00713047">
        <w:t>Т</w:t>
      </w:r>
      <w:r w:rsidR="00713047" w:rsidRPr="00FD67BE">
        <w:rPr>
          <w:lang w:val="en-US"/>
        </w:rPr>
        <w:t>.</w:t>
      </w:r>
      <w:r w:rsidR="00713047">
        <w:t>Б</w:t>
      </w:r>
      <w:r w:rsidR="00713047" w:rsidRPr="00FD67BE">
        <w:rPr>
          <w:lang w:val="en-US"/>
        </w:rPr>
        <w:t>.</w:t>
      </w:r>
      <w:r w:rsidRPr="00FD67BE">
        <w:rPr>
          <w:lang w:val="en-US"/>
        </w:rPr>
        <w:t xml:space="preserve">, </w:t>
      </w:r>
      <w:r w:rsidR="00713047" w:rsidRPr="00FD67BE">
        <w:rPr>
          <w:vertAlign w:val="superscript"/>
          <w:lang w:val="en-US"/>
        </w:rPr>
        <w:t>1</w:t>
      </w:r>
      <w:r>
        <w:t>Борщеговский</w:t>
      </w:r>
      <w:r w:rsidR="00713047" w:rsidRPr="00FD67BE">
        <w:rPr>
          <w:lang w:val="en-US"/>
        </w:rPr>
        <w:t xml:space="preserve"> </w:t>
      </w:r>
      <w:r w:rsidR="00713047">
        <w:t>А</w:t>
      </w:r>
      <w:r w:rsidR="00713047" w:rsidRPr="00FD67BE">
        <w:rPr>
          <w:lang w:val="en-US"/>
        </w:rPr>
        <w:t>.</w:t>
      </w:r>
      <w:r w:rsidR="00713047">
        <w:t>А</w:t>
      </w:r>
      <w:r w:rsidR="00713047" w:rsidRPr="00FD67BE">
        <w:rPr>
          <w:lang w:val="en-US"/>
        </w:rPr>
        <w:t>.</w:t>
      </w:r>
    </w:p>
    <w:p w:rsidR="00060D96" w:rsidRDefault="00060D96" w:rsidP="00060D96">
      <w:pPr>
        <w:pStyle w:val="Zv-Organization"/>
        <w:spacing w:before="0" w:after="180"/>
      </w:pPr>
      <w:r w:rsidRPr="004B507B">
        <w:rPr>
          <w:vertAlign w:val="superscript"/>
        </w:rPr>
        <w:t>1</w:t>
      </w:r>
      <w:r w:rsidRPr="004B507B">
        <w:t>НИЦ</w:t>
      </w:r>
      <w:r>
        <w:t xml:space="preserve"> «Курчатовский институт», </w:t>
      </w:r>
      <w:hyperlink r:id="rId8" w:history="1">
        <w:r w:rsidR="00713047" w:rsidRPr="004E4D77">
          <w:rPr>
            <w:rStyle w:val="aa"/>
            <w:lang w:val="en-US"/>
          </w:rPr>
          <w:t>kluchnikov</w:t>
        </w:r>
        <w:r w:rsidR="00713047" w:rsidRPr="004E4D77">
          <w:rPr>
            <w:rStyle w:val="aa"/>
          </w:rPr>
          <w:t>_</w:t>
        </w:r>
        <w:r w:rsidR="00713047" w:rsidRPr="004E4D77">
          <w:rPr>
            <w:rStyle w:val="aa"/>
            <w:lang w:val="en-US"/>
          </w:rPr>
          <w:t>la</w:t>
        </w:r>
        <w:r w:rsidR="00713047" w:rsidRPr="004E4D77">
          <w:rPr>
            <w:rStyle w:val="aa"/>
          </w:rPr>
          <w:t>@</w:t>
        </w:r>
        <w:r w:rsidR="00713047" w:rsidRPr="004E4D77">
          <w:rPr>
            <w:rStyle w:val="aa"/>
            <w:lang w:val="en-US"/>
          </w:rPr>
          <w:t>nrcki</w:t>
        </w:r>
        <w:r w:rsidR="00713047" w:rsidRPr="004E4D77">
          <w:rPr>
            <w:rStyle w:val="aa"/>
          </w:rPr>
          <w:t>.</w:t>
        </w:r>
        <w:r w:rsidR="00713047" w:rsidRPr="004E4D77">
          <w:rPr>
            <w:rStyle w:val="aa"/>
            <w:lang w:val="en-US"/>
          </w:rPr>
          <w:t>ru</w:t>
        </w:r>
      </w:hyperlink>
      <w:r w:rsidR="00713047" w:rsidRPr="00713047">
        <w:br/>
      </w:r>
      <w:r w:rsidRPr="004B507B">
        <w:rPr>
          <w:vertAlign w:val="superscript"/>
        </w:rPr>
        <w:t>2</w:t>
      </w:r>
      <w:r>
        <w:t>МГТУ им. Н.Э. Баумана</w:t>
      </w:r>
    </w:p>
    <w:p w:rsidR="00060D96" w:rsidRDefault="00060D96" w:rsidP="00ED3A3E">
      <w:pPr>
        <w:pStyle w:val="Zv-bodyreport"/>
        <w:spacing w:line="221" w:lineRule="auto"/>
      </w:pPr>
      <w:r>
        <w:t xml:space="preserve">В экспериментах на Т-10 при введении ЭЦР-нагрева наблюдалось измеряемое при помощи </w:t>
      </w:r>
      <w:r>
        <w:rPr>
          <w:lang w:val="en-US"/>
        </w:rPr>
        <w:t>AXUV</w:t>
      </w:r>
      <w:r>
        <w:t>-диагностики удаление вольфрама из центра плазменного шнура [1</w:t>
      </w:r>
      <w:r w:rsidRPr="000E631A">
        <w:t>]</w:t>
      </w:r>
      <w:r>
        <w:t>. В тех случаях, когда удаление происходило по экспоненциальному закону, описание экспериментальной динамики</w:t>
      </w:r>
      <w:r w:rsidRPr="000E631A">
        <w:t xml:space="preserve"> </w:t>
      </w:r>
      <w:r>
        <w:t xml:space="preserve">в транспортной модели позволяет оценить коэффициенты переноса ионов </w:t>
      </w:r>
      <w:r>
        <w:rPr>
          <w:lang w:val="en-US"/>
        </w:rPr>
        <w:t>W</w:t>
      </w:r>
      <w:r>
        <w:t>. Для этого решается система двух уравнений непрерывности (динамического и стационарного):</w:t>
      </w:r>
    </w:p>
    <w:p w:rsidR="00060D96" w:rsidRPr="001622FB" w:rsidRDefault="00060D96" w:rsidP="00ED3A3E">
      <w:pPr>
        <w:pStyle w:val="Zv-formula"/>
        <w:spacing w:line="221" w:lineRule="auto"/>
      </w:pPr>
      <w:r>
        <w:t xml:space="preserve"> </w:t>
      </w:r>
      <w:r>
        <w:tab/>
      </w:r>
      <w:r w:rsidRPr="008B08C6">
        <w:object w:dxaOrig="5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54pt" o:ole="">
            <v:imagedata r:id="rId9" o:title=""/>
          </v:shape>
          <o:OLEObject Type="Embed" ProgID="Equation.DSMT4" ShapeID="_x0000_i1025" DrawAspect="Content" ObjectID="_1648917726" r:id="rId10"/>
        </w:object>
      </w:r>
      <w:r>
        <w:tab/>
      </w:r>
      <w:r w:rsidRPr="00060D96">
        <w:rPr>
          <w:position w:val="48"/>
        </w:rPr>
        <w:t>(1)</w:t>
      </w:r>
    </w:p>
    <w:p w:rsidR="00060D96" w:rsidRDefault="00060D96" w:rsidP="00ED3A3E">
      <w:pPr>
        <w:pStyle w:val="Zv-bodyreportcont"/>
        <w:spacing w:line="221" w:lineRule="auto"/>
      </w:pPr>
      <w:r>
        <w:t xml:space="preserve">где </w:t>
      </w:r>
      <w:r w:rsidRPr="008B08C6">
        <w:rPr>
          <w:i/>
          <w:lang w:val="en-US"/>
        </w:rPr>
        <w:t>n</w:t>
      </w:r>
      <w:r w:rsidRPr="005534EF">
        <w:rPr>
          <w:iCs/>
          <w:vertAlign w:val="subscript"/>
          <w:lang w:val="en-US"/>
        </w:rPr>
        <w:t>W</w:t>
      </w:r>
      <w:r w:rsidRPr="008B08C6">
        <w:t xml:space="preserve"> – </w:t>
      </w:r>
      <w:r>
        <w:t xml:space="preserve">полная концентрация ионов вольфрама, </w:t>
      </w:r>
      <w:r w:rsidRPr="008B08C6">
        <w:rPr>
          <w:i/>
          <w:lang w:val="en-US"/>
        </w:rPr>
        <w:t>D</w:t>
      </w:r>
      <w:r w:rsidRPr="008B08C6">
        <w:t xml:space="preserve"> </w:t>
      </w:r>
      <w:r>
        <w:t xml:space="preserve">и </w:t>
      </w:r>
      <w:r w:rsidRPr="008B08C6">
        <w:rPr>
          <w:i/>
          <w:lang w:val="en-US"/>
        </w:rPr>
        <w:t>V</w:t>
      </w:r>
      <w:r w:rsidRPr="008B08C6">
        <w:t xml:space="preserve"> </w:t>
      </w:r>
      <w:r>
        <w:t>–</w:t>
      </w:r>
      <w:r w:rsidRPr="008B08C6">
        <w:t xml:space="preserve"> </w:t>
      </w:r>
      <w:r>
        <w:t xml:space="preserve">коэффициент диффузии и скорость пинчевания, </w:t>
      </w:r>
      <w:r w:rsidRPr="008B08C6">
        <w:rPr>
          <w:i/>
          <w:lang w:val="en-US"/>
        </w:rPr>
        <w:t>Q</w:t>
      </w:r>
      <w:r w:rsidRPr="005534EF">
        <w:rPr>
          <w:iCs/>
          <w:vertAlign w:val="subscript"/>
          <w:lang w:val="en-US"/>
        </w:rPr>
        <w:t>W</w:t>
      </w:r>
      <w:r w:rsidRPr="008B08C6">
        <w:t xml:space="preserve"> </w:t>
      </w:r>
      <w:r>
        <w:t>–</w:t>
      </w:r>
      <w:r w:rsidRPr="008B08C6">
        <w:t xml:space="preserve"> </w:t>
      </w:r>
      <w:r>
        <w:t>сумма источников и стоков (</w:t>
      </w:r>
      <w:r w:rsidRPr="008B08C6">
        <w:rPr>
          <w:i/>
          <w:lang w:val="en-US"/>
        </w:rPr>
        <w:t>Q</w:t>
      </w:r>
      <w:r w:rsidRPr="005534EF">
        <w:rPr>
          <w:iCs/>
          <w:vertAlign w:val="subscript"/>
          <w:lang w:val="en-US"/>
        </w:rPr>
        <w:t>W</w:t>
      </w:r>
      <w:r>
        <w:rPr>
          <w:lang w:val="en-US"/>
        </w:rPr>
        <w:t> </w:t>
      </w:r>
      <w:r>
        <w:t>≈</w:t>
      </w:r>
      <w:r>
        <w:rPr>
          <w:lang w:val="en-US"/>
        </w:rPr>
        <w:t> </w:t>
      </w:r>
      <w:r w:rsidRPr="008B08C6">
        <w:t xml:space="preserve">0 </w:t>
      </w:r>
      <w:r>
        <w:t xml:space="preserve">для центральной части плазмы). Решение осуществляется путем подбора таких </w:t>
      </w:r>
      <w:r w:rsidRPr="008B08C6">
        <w:rPr>
          <w:i/>
          <w:lang w:val="en-US"/>
        </w:rPr>
        <w:t>D</w:t>
      </w:r>
      <w:r w:rsidRPr="008B08C6">
        <w:t>(</w:t>
      </w:r>
      <w:r w:rsidRPr="008B08C6">
        <w:rPr>
          <w:i/>
          <w:lang w:val="en-US"/>
        </w:rPr>
        <w:t>r</w:t>
      </w:r>
      <w:r w:rsidRPr="008B08C6">
        <w:t xml:space="preserve">) </w:t>
      </w:r>
      <w:r>
        <w:t xml:space="preserve">и </w:t>
      </w:r>
      <w:r w:rsidRPr="008B08C6">
        <w:rPr>
          <w:i/>
          <w:lang w:val="en-US"/>
        </w:rPr>
        <w:t>V</w:t>
      </w:r>
      <w:r w:rsidRPr="008B08C6">
        <w:t>(</w:t>
      </w:r>
      <w:r w:rsidRPr="008B08C6">
        <w:rPr>
          <w:i/>
          <w:lang w:val="en-US"/>
        </w:rPr>
        <w:t>r</w:t>
      </w:r>
      <w:r w:rsidRPr="008B08C6">
        <w:t>)</w:t>
      </w:r>
      <w:r>
        <w:t xml:space="preserve">, которые позволяют описать временной ход профиля сигнала </w:t>
      </w:r>
      <w:r>
        <w:rPr>
          <w:lang w:val="en-US"/>
        </w:rPr>
        <w:t>AXUV</w:t>
      </w:r>
      <w:r>
        <w:t xml:space="preserve"> наилучшим образом.</w:t>
      </w:r>
    </w:p>
    <w:p w:rsidR="00060D96" w:rsidRPr="00EB46E5" w:rsidRDefault="00060D96" w:rsidP="00ED3A3E">
      <w:pPr>
        <w:pStyle w:val="Zv-bodyreport"/>
        <w:spacing w:line="221" w:lineRule="auto"/>
      </w:pPr>
      <w:r>
        <w:t xml:space="preserve">Решение уравнений осуществляется при помощи кода </w:t>
      </w:r>
      <w:r>
        <w:rPr>
          <w:lang w:val="en-US"/>
        </w:rPr>
        <w:t>STRAHL</w:t>
      </w:r>
      <w:r>
        <w:t>,</w:t>
      </w:r>
      <w:r w:rsidRPr="00EB46E5">
        <w:t xml:space="preserve"> </w:t>
      </w:r>
      <w:r>
        <w:t xml:space="preserve">интегрированного в кода </w:t>
      </w:r>
      <w:r>
        <w:rPr>
          <w:lang w:val="en-US"/>
        </w:rPr>
        <w:t>ASTRA</w:t>
      </w:r>
      <w:r>
        <w:t>. Коэффициенты переноса</w:t>
      </w:r>
      <w:r w:rsidRPr="00EB46E5">
        <w:t xml:space="preserve"> </w:t>
      </w:r>
      <w:r>
        <w:t>рассматриваются в виде суммы неоклассических и аномальных частей</w:t>
      </w:r>
      <w:r w:rsidRPr="00C71BDA">
        <w:t xml:space="preserve">: </w:t>
      </w:r>
      <w:r w:rsidRPr="00E03829">
        <w:rPr>
          <w:i/>
          <w:iCs/>
          <w:lang w:val="en-US"/>
        </w:rPr>
        <w:t>D</w:t>
      </w:r>
      <w:r>
        <w:rPr>
          <w:lang w:val="en-US"/>
        </w:rPr>
        <w:t> </w:t>
      </w:r>
      <w:r w:rsidRPr="00E03829">
        <w:t>=</w:t>
      </w:r>
      <w:r>
        <w:rPr>
          <w:lang w:val="en-US"/>
        </w:rPr>
        <w:t> </w:t>
      </w:r>
      <w:r w:rsidRPr="00E03829">
        <w:rPr>
          <w:i/>
          <w:iCs/>
          <w:lang w:val="en-US"/>
        </w:rPr>
        <w:t>D</w:t>
      </w:r>
      <w:r w:rsidRPr="00E03829">
        <w:rPr>
          <w:i/>
          <w:iCs/>
          <w:vertAlign w:val="superscript"/>
          <w:lang w:val="en-US"/>
        </w:rPr>
        <w:t>neo</w:t>
      </w:r>
      <w:r>
        <w:rPr>
          <w:i/>
          <w:iCs/>
          <w:vertAlign w:val="superscript"/>
          <w:lang w:val="en-US"/>
        </w:rPr>
        <w:t> </w:t>
      </w:r>
      <w:r w:rsidRPr="00E03829">
        <w:t>+</w:t>
      </w:r>
      <w:r w:rsidRPr="00E03829">
        <w:rPr>
          <w:vertAlign w:val="superscript"/>
          <w:lang w:val="en-US"/>
        </w:rPr>
        <w:t> </w:t>
      </w:r>
      <w:r w:rsidRPr="00E03829">
        <w:rPr>
          <w:i/>
          <w:iCs/>
          <w:lang w:val="en-US"/>
        </w:rPr>
        <w:t>D</w:t>
      </w:r>
      <w:r w:rsidRPr="00E03829">
        <w:rPr>
          <w:i/>
          <w:iCs/>
          <w:vertAlign w:val="superscript"/>
          <w:lang w:val="en-US"/>
        </w:rPr>
        <w:t>an</w:t>
      </w:r>
      <w:r w:rsidRPr="00E03829">
        <w:t xml:space="preserve"> </w:t>
      </w:r>
      <w:r>
        <w:t>и</w:t>
      </w:r>
      <w:r w:rsidRPr="00E03829">
        <w:rPr>
          <w:i/>
          <w:iCs/>
        </w:rPr>
        <w:t xml:space="preserve"> </w:t>
      </w:r>
      <w:r w:rsidRPr="00E03829">
        <w:rPr>
          <w:i/>
          <w:iCs/>
          <w:lang w:val="en-US"/>
        </w:rPr>
        <w:t>V</w:t>
      </w:r>
      <w:r>
        <w:rPr>
          <w:lang w:val="en-US"/>
        </w:rPr>
        <w:t> </w:t>
      </w:r>
      <w:r w:rsidRPr="00E03829">
        <w:t>=</w:t>
      </w:r>
      <w:r>
        <w:rPr>
          <w:lang w:val="en-US"/>
        </w:rPr>
        <w:t> </w:t>
      </w:r>
      <w:r w:rsidRPr="00E03829">
        <w:rPr>
          <w:i/>
          <w:iCs/>
          <w:lang w:val="en-US"/>
        </w:rPr>
        <w:t>V</w:t>
      </w:r>
      <w:r w:rsidRPr="00E03829">
        <w:rPr>
          <w:i/>
          <w:iCs/>
          <w:vertAlign w:val="superscript"/>
          <w:lang w:val="en-US"/>
        </w:rPr>
        <w:t>neo</w:t>
      </w:r>
      <w:r>
        <w:rPr>
          <w:vertAlign w:val="superscript"/>
          <w:lang w:val="en-US"/>
        </w:rPr>
        <w:t> </w:t>
      </w:r>
      <w:r w:rsidRPr="00E03829">
        <w:t>+</w:t>
      </w:r>
      <w:r w:rsidRPr="00E03829">
        <w:rPr>
          <w:vertAlign w:val="superscript"/>
          <w:lang w:val="en-US"/>
        </w:rPr>
        <w:t> </w:t>
      </w:r>
      <w:r w:rsidRPr="00E03829">
        <w:rPr>
          <w:i/>
          <w:iCs/>
          <w:lang w:val="en-US"/>
        </w:rPr>
        <w:t>V</w:t>
      </w:r>
      <w:r w:rsidRPr="00E03829">
        <w:rPr>
          <w:i/>
          <w:iCs/>
          <w:vertAlign w:val="superscript"/>
          <w:lang w:val="en-US"/>
        </w:rPr>
        <w:t>an</w:t>
      </w:r>
      <w:r>
        <w:t xml:space="preserve">. Неоклассика рассчитывается при помощи кода </w:t>
      </w:r>
      <w:r>
        <w:rPr>
          <w:lang w:val="en-US"/>
        </w:rPr>
        <w:t>NEOART</w:t>
      </w:r>
      <w:r w:rsidRPr="00640397">
        <w:t>.</w:t>
      </w:r>
    </w:p>
    <w:p w:rsidR="00060D96" w:rsidRDefault="00060D96" w:rsidP="00ED3A3E">
      <w:pPr>
        <w:pStyle w:val="Zv-formula"/>
        <w:spacing w:line="221" w:lineRule="auto"/>
      </w:pPr>
      <w:r>
        <w:t xml:space="preserve">Пример описания динамики в разряде с центральным нагревом мощностью </w:t>
      </w:r>
      <w:r w:rsidRPr="003A68FF">
        <w:rPr>
          <w:i/>
          <w:lang w:val="en-US"/>
        </w:rPr>
        <w:t>P</w:t>
      </w:r>
      <w:r w:rsidRPr="003A68FF">
        <w:rPr>
          <w:i/>
          <w:vertAlign w:val="subscript"/>
          <w:lang w:val="en-US"/>
        </w:rPr>
        <w:t>EC</w:t>
      </w:r>
      <w:r>
        <w:t>=</w:t>
      </w:r>
      <w:r w:rsidRPr="003A68FF">
        <w:t>0.</w:t>
      </w:r>
      <w:r w:rsidRPr="00420E30">
        <w:t xml:space="preserve">75 </w:t>
      </w:r>
      <w:r>
        <w:t xml:space="preserve">МВт представлен на Рис. 1. Временной ход центральной хорды </w:t>
      </w:r>
      <w:r>
        <w:rPr>
          <w:lang w:val="en-US"/>
        </w:rPr>
        <w:t>AXUV</w:t>
      </w:r>
      <w:r w:rsidRPr="00420E30">
        <w:t xml:space="preserve"> </w:t>
      </w:r>
      <w:r>
        <w:t xml:space="preserve">дан на рис. 1 (а) Описание выполнено с заданными коэффициентами </w:t>
      </w:r>
      <w:r w:rsidRPr="00420E30">
        <w:rPr>
          <w:i/>
          <w:lang w:val="en-US"/>
        </w:rPr>
        <w:t>D</w:t>
      </w:r>
      <w:r w:rsidRPr="00420E30">
        <w:t xml:space="preserve"> </w:t>
      </w:r>
      <w:r>
        <w:t xml:space="preserve">и </w:t>
      </w:r>
      <w:r w:rsidRPr="00420E30">
        <w:rPr>
          <w:i/>
          <w:lang w:val="en-US"/>
        </w:rPr>
        <w:t>V</w:t>
      </w:r>
      <w:r>
        <w:t xml:space="preserve">, показанными на рис. 1 (б)-(в). Характерное время распада составляет </w:t>
      </w:r>
      <w:r>
        <w:rPr>
          <w:lang w:val="en-US"/>
        </w:rPr>
        <w:t>τ</w:t>
      </w:r>
      <w:r>
        <w:rPr>
          <w:vertAlign w:val="subscript"/>
          <w:lang w:val="en-US"/>
        </w:rPr>
        <w:t>exp</w:t>
      </w:r>
      <w:r w:rsidRPr="00420E30">
        <w:rPr>
          <w:lang w:val="en-US"/>
        </w:rPr>
        <w:t> </w:t>
      </w:r>
      <w:r w:rsidRPr="00420E30">
        <w:t>≈</w:t>
      </w:r>
      <w:r>
        <w:rPr>
          <w:lang w:val="en-US"/>
        </w:rPr>
        <w:t> </w:t>
      </w:r>
      <w:r>
        <w:t>14</w:t>
      </w:r>
      <w:r w:rsidRPr="00420E30">
        <w:t xml:space="preserve"> </w:t>
      </w:r>
      <w:r>
        <w:t>мс. Как можно видеть, такое время может быть получено при добавлении диффузии на уровне 1,5…2 м</w:t>
      </w:r>
      <w:r w:rsidRPr="00420E30">
        <w:rPr>
          <w:vertAlign w:val="superscript"/>
        </w:rPr>
        <w:t>2</w:t>
      </w:r>
      <w:r>
        <w:t>/с относительно омического уровня. Пинчевой член при этом оказывается практически нулевым вплоть до середины плазменного шнура.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2"/>
      </w:tblGrid>
      <w:tr w:rsidR="00060D96" w:rsidTr="0039625C">
        <w:tc>
          <w:tcPr>
            <w:tcW w:w="9628" w:type="dxa"/>
          </w:tcPr>
          <w:p w:rsidR="00060D96" w:rsidRDefault="00060D96" w:rsidP="00060D96">
            <w:r>
              <w:rPr>
                <w:noProof/>
              </w:rPr>
              <w:drawing>
                <wp:inline distT="0" distB="0" distL="0" distR="0">
                  <wp:extent cx="5991367" cy="152444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931" cy="152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D96" w:rsidTr="0039625C">
        <w:tc>
          <w:tcPr>
            <w:tcW w:w="9628" w:type="dxa"/>
          </w:tcPr>
          <w:p w:rsidR="00060D96" w:rsidRPr="00060D96" w:rsidRDefault="00060D96" w:rsidP="0039625C">
            <w:pPr>
              <w:pStyle w:val="Zv-bodyreportcont"/>
              <w:spacing w:after="120"/>
              <w:jc w:val="center"/>
              <w:rPr>
                <w:sz w:val="22"/>
                <w:szCs w:val="22"/>
              </w:rPr>
            </w:pPr>
            <w:r w:rsidRPr="00060D96">
              <w:rPr>
                <w:sz w:val="22"/>
                <w:szCs w:val="22"/>
              </w:rPr>
              <w:t>Рис. 1. Результаты расчетов для разряда 70358: (</w:t>
            </w:r>
            <w:r w:rsidRPr="00060D96">
              <w:rPr>
                <w:sz w:val="22"/>
                <w:szCs w:val="22"/>
                <w:lang w:val="en-US"/>
              </w:rPr>
              <w:t>a</w:t>
            </w:r>
            <w:r w:rsidRPr="00060D96">
              <w:rPr>
                <w:sz w:val="22"/>
                <w:szCs w:val="22"/>
              </w:rPr>
              <w:t xml:space="preserve">) Описание динамики центральной хорды </w:t>
            </w:r>
            <w:r w:rsidRPr="00060D96">
              <w:rPr>
                <w:sz w:val="22"/>
                <w:szCs w:val="22"/>
                <w:lang w:val="en-US"/>
              </w:rPr>
              <w:t>AXUV</w:t>
            </w:r>
            <w:r w:rsidRPr="00060D96">
              <w:rPr>
                <w:sz w:val="22"/>
                <w:szCs w:val="22"/>
              </w:rPr>
              <w:t>, (б) коэффициенты диффузии, (в) скорости пинчевания</w:t>
            </w:r>
          </w:p>
        </w:tc>
      </w:tr>
    </w:tbl>
    <w:p w:rsidR="00060D96" w:rsidRDefault="00060D96" w:rsidP="00ED3A3E">
      <w:pPr>
        <w:pStyle w:val="Zv-bodyreport"/>
        <w:spacing w:line="221" w:lineRule="auto"/>
      </w:pPr>
      <w:r>
        <w:t xml:space="preserve">Таким образом, введение ЭЦР-нагрева приводит к удалению вольфрама из центра плазмы преимущественно за счет увеличения аномальной диффузии. Полученные результаты, однако, не исключают возможности </w:t>
      </w:r>
      <w:r w:rsidRPr="002812FA">
        <w:t xml:space="preserve">существования конвективного выноса вольфрама из центра шнура </w:t>
      </w:r>
      <w:r>
        <w:t>в ЭЦР-режиме</w:t>
      </w:r>
      <w:r w:rsidRPr="002812FA">
        <w:t>. Для более однозначного ответа требуются</w:t>
      </w:r>
      <w:r w:rsidRPr="00EB68F6">
        <w:t xml:space="preserve"> </w:t>
      </w:r>
      <w:r>
        <w:t>дополнительные исследования.</w:t>
      </w:r>
    </w:p>
    <w:p w:rsidR="00060D96" w:rsidRDefault="00060D96" w:rsidP="00ED3A3E">
      <w:pPr>
        <w:pStyle w:val="Zv-TitleReferences-ru"/>
        <w:spacing w:before="60" w:after="60" w:line="221" w:lineRule="auto"/>
      </w:pPr>
      <w:r>
        <w:t>Литература</w:t>
      </w:r>
    </w:p>
    <w:p w:rsidR="00060D96" w:rsidRPr="00F80F51" w:rsidRDefault="00060D96" w:rsidP="00ED3A3E">
      <w:pPr>
        <w:pStyle w:val="Zv-References-ru"/>
        <w:numPr>
          <w:ilvl w:val="0"/>
          <w:numId w:val="1"/>
        </w:numPr>
        <w:spacing w:line="221" w:lineRule="auto"/>
        <w:rPr>
          <w:lang w:val="en-US"/>
        </w:rPr>
      </w:pPr>
      <w:r>
        <w:rPr>
          <w:lang w:val="en-US"/>
        </w:rPr>
        <w:t>V</w:t>
      </w:r>
      <w:r w:rsidRPr="00EB46E5">
        <w:rPr>
          <w:lang w:val="en-US"/>
        </w:rPr>
        <w:t>.</w:t>
      </w:r>
      <w:r>
        <w:rPr>
          <w:lang w:val="en-US"/>
        </w:rPr>
        <w:t>A</w:t>
      </w:r>
      <w:r w:rsidRPr="00EB46E5">
        <w:rPr>
          <w:lang w:val="en-US"/>
        </w:rPr>
        <w:t xml:space="preserve">. </w:t>
      </w:r>
      <w:r>
        <w:rPr>
          <w:lang w:val="en-US"/>
        </w:rPr>
        <w:t xml:space="preserve">Krupin et.al. </w:t>
      </w:r>
      <w:r w:rsidRPr="00F80F51">
        <w:rPr>
          <w:lang w:val="en-US"/>
        </w:rPr>
        <w:t>Nucl. Fusion 57 (2017) 066041 (9pp)</w:t>
      </w:r>
    </w:p>
    <w:sectPr w:rsidR="00060D96" w:rsidRPr="00F80F51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49" w:rsidRDefault="00766449">
      <w:r>
        <w:separator/>
      </w:r>
    </w:p>
  </w:endnote>
  <w:endnote w:type="continuationSeparator" w:id="0">
    <w:p w:rsidR="00766449" w:rsidRDefault="0076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A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49" w:rsidRDefault="00766449">
      <w:r>
        <w:separator/>
      </w:r>
    </w:p>
  </w:footnote>
  <w:footnote w:type="continuationSeparator" w:id="0">
    <w:p w:rsidR="00766449" w:rsidRDefault="00766449">
      <w:r>
        <w:continuationSeparator/>
      </w:r>
    </w:p>
  </w:footnote>
  <w:footnote w:id="1">
    <w:p w:rsidR="00FD67BE" w:rsidRPr="00FD67BE" w:rsidRDefault="00FD67BE">
      <w:pPr>
        <w:pStyle w:val="ab"/>
        <w:rPr>
          <w:sz w:val="22"/>
          <w:szCs w:val="22"/>
          <w:lang w:val="en-US"/>
        </w:rPr>
      </w:pPr>
      <w:r w:rsidRPr="00FD67BE">
        <w:rPr>
          <w:rStyle w:val="ad"/>
          <w:sz w:val="22"/>
          <w:szCs w:val="22"/>
        </w:rPr>
        <w:t>*)</w:t>
      </w:r>
      <w:r w:rsidRPr="00FD67BE">
        <w:rPr>
          <w:sz w:val="22"/>
          <w:szCs w:val="22"/>
        </w:rPr>
        <w:t xml:space="preserve">  </w:t>
      </w:r>
      <w:hyperlink r:id="rId1" w:history="1">
        <w:r w:rsidRPr="00FD67BE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B4A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047"/>
    <w:rsid w:val="00037DCC"/>
    <w:rsid w:val="00043701"/>
    <w:rsid w:val="00060D96"/>
    <w:rsid w:val="00071089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B4AB1"/>
    <w:rsid w:val="006F68D0"/>
    <w:rsid w:val="00713047"/>
    <w:rsid w:val="00732A2E"/>
    <w:rsid w:val="00766449"/>
    <w:rsid w:val="007B6378"/>
    <w:rsid w:val="00802D35"/>
    <w:rsid w:val="008D29C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D3A3E"/>
    <w:rsid w:val="00F74399"/>
    <w:rsid w:val="00F95123"/>
    <w:rsid w:val="00F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D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06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60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0D96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713047"/>
    <w:rPr>
      <w:color w:val="0000FF" w:themeColor="hyperlink"/>
      <w:u w:val="single"/>
    </w:rPr>
  </w:style>
  <w:style w:type="paragraph" w:styleId="ab">
    <w:name w:val="footnote text"/>
    <w:basedOn w:val="a"/>
    <w:link w:val="ac"/>
    <w:rsid w:val="00FD67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D67BE"/>
  </w:style>
  <w:style w:type="character" w:styleId="ad">
    <w:name w:val="footnote reference"/>
    <w:basedOn w:val="a0"/>
    <w:rsid w:val="00FD67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chnikov_la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K-Zem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19B2-D7D7-4B0F-8D72-9B00D378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20</TotalTime>
  <Pages>1</Pages>
  <Words>323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АНОМАЛЬНОГО ПЕРЕНОСА ИОНОВ ВОЛЬФРАМА В РАЗРЯДАХ С ЭЦР-НАГРЕВОМ НА ТОКАМАКЕ Т-10</dc:title>
  <dc:creator>sato</dc:creator>
  <cp:lastModifiedBy>Сатунин</cp:lastModifiedBy>
  <cp:revision>3</cp:revision>
  <cp:lastPrinted>1601-01-01T00:00:00Z</cp:lastPrinted>
  <dcterms:created xsi:type="dcterms:W3CDTF">2020-02-14T21:53:00Z</dcterms:created>
  <dcterms:modified xsi:type="dcterms:W3CDTF">2020-04-20T16:56:00Z</dcterms:modified>
</cp:coreProperties>
</file>