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42" w:rsidRPr="00613443" w:rsidRDefault="00102842" w:rsidP="00102842">
      <w:pPr>
        <w:pStyle w:val="Zv-Titlereport"/>
        <w:ind w:left="851" w:right="849"/>
      </w:pPr>
      <w:r w:rsidRPr="00613443">
        <w:t xml:space="preserve">Стационарные </w:t>
      </w:r>
      <w:r w:rsidRPr="00102842">
        <w:t>конфигурации</w:t>
      </w:r>
      <w:r w:rsidRPr="00613443">
        <w:t xml:space="preserve"> плазмы в тороидальной ловушке в приближении двухжидкостной МГД (уравнения Морозова-Соловьева) </w:t>
      </w:r>
      <w:r w:rsidR="00BB0A8A">
        <w:rPr>
          <w:rStyle w:val="aa"/>
        </w:rPr>
        <w:footnoteReference w:customMarkFollows="1" w:id="1"/>
        <w:t>*)</w:t>
      </w:r>
    </w:p>
    <w:p w:rsidR="00102842" w:rsidRDefault="00102842" w:rsidP="00102842">
      <w:pPr>
        <w:pStyle w:val="Zv-Author"/>
      </w:pPr>
      <w:r>
        <w:t>Савельев В.В.</w:t>
      </w:r>
    </w:p>
    <w:p w:rsidR="00102842" w:rsidRPr="00287B60" w:rsidRDefault="00102842" w:rsidP="00102842">
      <w:pPr>
        <w:pStyle w:val="Zv-Organization"/>
      </w:pPr>
      <w:r>
        <w:t xml:space="preserve">Институт </w:t>
      </w:r>
      <w:r w:rsidRPr="00102842">
        <w:t>прикладной</w:t>
      </w:r>
      <w:r>
        <w:t xml:space="preserve"> математики им. М.В.Келдыша РАН</w:t>
      </w:r>
      <w:r w:rsidRPr="00102842">
        <w:t xml:space="preserve">, </w:t>
      </w:r>
      <w:hyperlink r:id="rId8" w:history="1">
        <w:r w:rsidRPr="00E607AE">
          <w:rPr>
            <w:rStyle w:val="a7"/>
            <w:lang w:val="en-US"/>
          </w:rPr>
          <w:t>ssvvvv</w:t>
        </w:r>
        <w:r w:rsidRPr="00E607AE">
          <w:rPr>
            <w:rStyle w:val="a7"/>
          </w:rPr>
          <w:t>@</w:t>
        </w:r>
        <w:r w:rsidRPr="00E607AE">
          <w:rPr>
            <w:rStyle w:val="a7"/>
            <w:lang w:val="en-US"/>
          </w:rPr>
          <w:t>rambler</w:t>
        </w:r>
        <w:r w:rsidRPr="00E607AE">
          <w:rPr>
            <w:rStyle w:val="a7"/>
          </w:rPr>
          <w:t>.</w:t>
        </w:r>
        <w:r w:rsidRPr="00E607AE">
          <w:rPr>
            <w:rStyle w:val="a7"/>
            <w:lang w:val="en-US"/>
          </w:rPr>
          <w:t>ru</w:t>
        </w:r>
      </w:hyperlink>
    </w:p>
    <w:p w:rsidR="00102842" w:rsidRDefault="00102842" w:rsidP="00102842">
      <w:pPr>
        <w:pStyle w:val="Zv-bodyreport"/>
      </w:pPr>
      <w:r>
        <w:t>Полный набор соотношений, составляющих уравнения Морозова-Соловьева (МС</w:t>
      </w:r>
      <w:r w:rsidRPr="001E15A2">
        <w:t>-</w:t>
      </w:r>
      <w:r>
        <w:t xml:space="preserve">уравнения) приведен в </w:t>
      </w:r>
      <w:r w:rsidRPr="00133F04">
        <w:t>[1,2</w:t>
      </w:r>
      <w:r w:rsidRPr="000F7B38">
        <w:t>,3</w:t>
      </w:r>
      <w:r w:rsidRPr="00133F04">
        <w:t>]</w:t>
      </w:r>
      <w:r>
        <w:t xml:space="preserve">. Рассматриваем случай квазинейтральной плазмы и считаем плазму покоящейся в среднем. Основные уравнения записаны в терминах двух функций - функции магнитного потока </w:t>
      </w:r>
      <w:r w:rsidRPr="00862C41">
        <w:rPr>
          <w:position w:val="-10"/>
        </w:rPr>
        <w:object w:dxaOrig="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6.5pt" o:ole="">
            <v:imagedata r:id="rId9" o:title=""/>
          </v:shape>
          <o:OLEObject Type="Embed" ProgID="Equation.DSMT4" ShapeID="_x0000_i1025" DrawAspect="Content" ObjectID="_1648909432" r:id="rId10"/>
        </w:object>
      </w:r>
      <w:r>
        <w:t xml:space="preserve">  и функции полного тока</w:t>
      </w:r>
      <w:r w:rsidRPr="00862C41">
        <w:t xml:space="preserve"> </w:t>
      </w:r>
      <w:r w:rsidRPr="00862C41">
        <w:rPr>
          <w:position w:val="-10"/>
        </w:rPr>
        <w:object w:dxaOrig="700" w:dyaOrig="320">
          <v:shape id="_x0000_i1026" type="#_x0000_t75" style="width:35.25pt;height:16.5pt" o:ole="">
            <v:imagedata r:id="rId11" o:title=""/>
          </v:shape>
          <o:OLEObject Type="Embed" ProgID="Equation.DSMT4" ShapeID="_x0000_i1026" DrawAspect="Content" ObjectID="_1648909433" r:id="rId12"/>
        </w:object>
      </w:r>
      <w:r>
        <w:t xml:space="preserve"> - </w:t>
      </w:r>
    </w:p>
    <w:p w:rsidR="00102842" w:rsidRDefault="00102842" w:rsidP="00102842">
      <w:pPr>
        <w:pStyle w:val="Zv-formula"/>
      </w:pPr>
      <w:r>
        <w:tab/>
      </w:r>
      <w:r w:rsidRPr="009B041F">
        <w:object w:dxaOrig="7620" w:dyaOrig="2100">
          <v:shape id="_x0000_i1027" type="#_x0000_t75" style="width:350.25pt;height:96.75pt" o:ole="">
            <v:imagedata r:id="rId13" o:title=""/>
          </v:shape>
          <o:OLEObject Type="Embed" ProgID="Equation.DSMT4" ShapeID="_x0000_i1027" DrawAspect="Content" ObjectID="_1648909434" r:id="rId14"/>
        </w:object>
      </w:r>
      <w:r>
        <w:tab/>
      </w:r>
      <w:r>
        <w:tab/>
      </w:r>
    </w:p>
    <w:p w:rsidR="00102842" w:rsidRDefault="00102842" w:rsidP="00102842">
      <w:pPr>
        <w:pStyle w:val="Zv-bodyreportcont"/>
      </w:pPr>
      <w:r>
        <w:t xml:space="preserve">Здесь </w:t>
      </w:r>
      <w:r w:rsidRPr="002565FA">
        <w:rPr>
          <w:position w:val="-10"/>
        </w:rPr>
        <w:object w:dxaOrig="580" w:dyaOrig="320">
          <v:shape id="_x0000_i1028" type="#_x0000_t75" style="width:29.25pt;height:16.5pt" o:ole="">
            <v:imagedata r:id="rId15" o:title=""/>
          </v:shape>
          <o:OLEObject Type="Embed" ProgID="Equation.DSMT4" ShapeID="_x0000_i1028" DrawAspect="Content" ObjectID="_1648909435" r:id="rId16"/>
        </w:object>
      </w:r>
      <w:r>
        <w:t xml:space="preserve"> </w:t>
      </w:r>
      <w:r w:rsidRPr="00AF6581">
        <w:t>интеграл</w:t>
      </w:r>
      <w:r>
        <w:t xml:space="preserve"> энергии (интеграл Бернулли) электронов, </w:t>
      </w:r>
      <w:r w:rsidRPr="00862C41">
        <w:rPr>
          <w:position w:val="-10"/>
        </w:rPr>
        <w:object w:dxaOrig="580" w:dyaOrig="320">
          <v:shape id="_x0000_i1029" type="#_x0000_t75" style="width:29.25pt;height:16.5pt" o:ole="">
            <v:imagedata r:id="rId17" o:title=""/>
          </v:shape>
          <o:OLEObject Type="Embed" ProgID="Equation.DSMT4" ShapeID="_x0000_i1029" DrawAspect="Content" ObjectID="_1648909436" r:id="rId18"/>
        </w:object>
      </w:r>
      <w:r>
        <w:t xml:space="preserve"> </w:t>
      </w:r>
      <w:r w:rsidRPr="00862C41">
        <w:t xml:space="preserve">- </w:t>
      </w:r>
      <w:r>
        <w:t xml:space="preserve">интеграл углового момента электронов, а </w:t>
      </w:r>
      <w:r w:rsidRPr="00862C41">
        <w:rPr>
          <w:position w:val="-12"/>
        </w:rPr>
        <w:object w:dxaOrig="580" w:dyaOrig="360">
          <v:shape id="_x0000_i1030" type="#_x0000_t75" style="width:29.25pt;height:18.75pt" o:ole="">
            <v:imagedata r:id="rId19" o:title=""/>
          </v:shape>
          <o:OLEObject Type="Embed" ProgID="Equation.DSMT4" ShapeID="_x0000_i1030" DrawAspect="Content" ObjectID="_1648909437" r:id="rId20"/>
        </w:object>
      </w:r>
      <w:r>
        <w:t xml:space="preserve"> </w:t>
      </w:r>
      <w:r w:rsidRPr="00862C41">
        <w:t xml:space="preserve">- </w:t>
      </w:r>
      <w:r>
        <w:t xml:space="preserve">энтропия электронов. Эти три функции постоянны вдоль линий тока электронов и должны быть заданы. </w:t>
      </w:r>
    </w:p>
    <w:p w:rsidR="00102842" w:rsidRPr="00DB10B9" w:rsidRDefault="00102842" w:rsidP="00102842">
      <w:pPr>
        <w:pStyle w:val="Zv-bodyreport"/>
      </w:pPr>
      <w:r>
        <w:t>Методом конечных элементов проведены расчеты ряда вариантов для различных геометрий ловушки и физических параметров</w:t>
      </w:r>
      <w:r w:rsidRPr="007E45AE">
        <w:t>.</w:t>
      </w:r>
      <w:r w:rsidRPr="00CA5D06">
        <w:t xml:space="preserve"> </w:t>
      </w:r>
    </w:p>
    <w:p w:rsidR="00102842" w:rsidRDefault="00102842" w:rsidP="00102842">
      <w:pPr>
        <w:pStyle w:val="Zv-formula"/>
      </w:pPr>
      <w:r>
        <w:t xml:space="preserve">В качестве примера, приведем полученные в расчетах результаты для ловушки с </w:t>
      </w:r>
      <w:r>
        <w:rPr>
          <w:lang w:val="en-US"/>
        </w:rPr>
        <w:t>D</w:t>
      </w:r>
      <w:r w:rsidRPr="007E45AE">
        <w:t>-</w:t>
      </w:r>
      <w:r>
        <w:t xml:space="preserve">образной формой поперечного сечения. Представлены линии уровня функции  </w:t>
      </w:r>
      <w:r w:rsidRPr="007E45AE">
        <w:rPr>
          <w:i/>
          <w:lang w:val="en-US"/>
        </w:rPr>
        <w:t>J</w:t>
      </w:r>
      <w:r>
        <w:rPr>
          <w:i/>
        </w:rPr>
        <w:t xml:space="preserve"> </w:t>
      </w:r>
      <w:r w:rsidRPr="00933F91">
        <w:t xml:space="preserve"> (</w:t>
      </w:r>
      <w:r>
        <w:t xml:space="preserve">линии тока электронов), линии магнитного поля в плоскости </w:t>
      </w:r>
      <w:r w:rsidRPr="00DB10B9">
        <w:rPr>
          <w:position w:val="-10"/>
        </w:rPr>
        <w:object w:dxaOrig="560" w:dyaOrig="320">
          <v:shape id="_x0000_i1031" type="#_x0000_t75" style="width:27.75pt;height:16.5pt" o:ole="">
            <v:imagedata r:id="rId21" o:title=""/>
          </v:shape>
          <o:OLEObject Type="Embed" ProgID="Equation.DSMT4" ShapeID="_x0000_i1031" DrawAspect="Content" ObjectID="_1648909438" r:id="rId22"/>
        </w:object>
      </w:r>
      <w:r>
        <w:t xml:space="preserve">  и линии уровня электронного давления.</w:t>
      </w:r>
    </w:p>
    <w:p w:rsidR="00102842" w:rsidRPr="00BE7D94" w:rsidRDefault="00102842" w:rsidP="00102842">
      <w:pPr>
        <w:pStyle w:val="Zv-bodyreport"/>
        <w:spacing w:after="240"/>
      </w:pPr>
      <w:r w:rsidRPr="00FD7D37">
        <w:t>Исследование</w:t>
      </w:r>
      <w:r w:rsidRPr="00F851AC">
        <w:t xml:space="preserve"> выполнено при поддержке Р</w:t>
      </w:r>
      <w:r>
        <w:t xml:space="preserve">оссийского научного фонда </w:t>
      </w:r>
      <w:r w:rsidRPr="00F851AC">
        <w:t>(грант № 16-11-10278).</w:t>
      </w:r>
      <w:r w:rsidRPr="00BE7D94">
        <w:t xml:space="preserve"> </w:t>
      </w:r>
      <w:r>
        <w:t>Автор благодарен  М.Б.</w:t>
      </w:r>
      <w:r w:rsidR="00BB0A8A">
        <w:rPr>
          <w:lang w:val="en-US"/>
        </w:rPr>
        <w:t xml:space="preserve"> </w:t>
      </w:r>
      <w:r>
        <w:t>Гаврикову за полезные обсуждения.</w:t>
      </w:r>
    </w:p>
    <w:p w:rsidR="00102842" w:rsidRPr="00AA0748" w:rsidRDefault="00102842" w:rsidP="00102842">
      <w:pPr>
        <w:pStyle w:val="Zv-TitleReferences-ru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1" allowOverlap="0">
            <wp:simplePos x="0" y="0"/>
            <wp:positionH relativeFrom="column">
              <wp:posOffset>76200</wp:posOffset>
            </wp:positionH>
            <wp:positionV relativeFrom="paragraph">
              <wp:posOffset>-864235</wp:posOffset>
            </wp:positionV>
            <wp:extent cx="6041390" cy="2021840"/>
            <wp:effectExtent l="19050" t="0" r="0" b="0"/>
            <wp:wrapSquare wrapText="bothSides"/>
            <wp:docPr id="2" name="Рисунок 0" descr="J_U_P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U_Pe_2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39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Литература</w:t>
      </w:r>
    </w:p>
    <w:p w:rsidR="00102842" w:rsidRPr="00A71594" w:rsidRDefault="00102842" w:rsidP="00102842">
      <w:pPr>
        <w:pStyle w:val="Zv-References-ru"/>
        <w:numPr>
          <w:ilvl w:val="0"/>
          <w:numId w:val="1"/>
        </w:numPr>
      </w:pPr>
      <w:r w:rsidRPr="00A71594">
        <w:rPr>
          <w:i/>
        </w:rPr>
        <w:t xml:space="preserve">Морозов А.И., Соловьев Л.С. </w:t>
      </w:r>
      <w:r w:rsidRPr="00A71594">
        <w:t>Вопросы теории плазмы / Под ред. М.А.Леонтовича. М., Госатомиздат.1974. вып. 8. с. 3.</w:t>
      </w:r>
    </w:p>
    <w:p w:rsidR="00102842" w:rsidRDefault="00102842" w:rsidP="00102842">
      <w:pPr>
        <w:pStyle w:val="Zv-References-ru"/>
        <w:numPr>
          <w:ilvl w:val="0"/>
          <w:numId w:val="1"/>
        </w:numPr>
      </w:pPr>
      <w:r w:rsidRPr="00A71594">
        <w:rPr>
          <w:i/>
        </w:rPr>
        <w:t>Морозов А.И.</w:t>
      </w:r>
      <w:r>
        <w:rPr>
          <w:i/>
        </w:rPr>
        <w:t>,</w:t>
      </w:r>
      <w:r w:rsidRPr="00A71594">
        <w:t xml:space="preserve"> Введение в плазмодинамику. </w:t>
      </w:r>
      <w:r>
        <w:t>М</w:t>
      </w:r>
      <w:r w:rsidRPr="00151F6B">
        <w:t>.</w:t>
      </w:r>
      <w:r>
        <w:t>: Физматлит. 2006.</w:t>
      </w:r>
    </w:p>
    <w:p w:rsidR="00102842" w:rsidRPr="00A71594" w:rsidRDefault="00102842" w:rsidP="00102842">
      <w:pPr>
        <w:pStyle w:val="Zv-References-ru"/>
        <w:numPr>
          <w:ilvl w:val="0"/>
          <w:numId w:val="1"/>
        </w:numPr>
      </w:pPr>
      <w:r w:rsidRPr="00A71594">
        <w:rPr>
          <w:i/>
        </w:rPr>
        <w:t>Савельев В.В.</w:t>
      </w:r>
      <w:r>
        <w:t>,</w:t>
      </w:r>
      <w:r w:rsidRPr="00A71594">
        <w:t xml:space="preserve"> Ф</w:t>
      </w:r>
      <w:r>
        <w:t>изика плазмы,</w:t>
      </w:r>
      <w:r w:rsidRPr="00A71594">
        <w:t xml:space="preserve"> 2019, том 45, № 1, с. 70–75</w:t>
      </w:r>
      <w:r>
        <w:t>.</w:t>
      </w:r>
    </w:p>
    <w:p w:rsidR="00654A7B" w:rsidRPr="00102842" w:rsidRDefault="00654A7B"/>
    <w:sectPr w:rsidR="00654A7B" w:rsidRPr="00102842" w:rsidSect="00F95123">
      <w:headerReference w:type="default" r:id="rId24"/>
      <w:footerReference w:type="even" r:id="rId25"/>
      <w:footerReference w:type="default" r:id="rId26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E39" w:rsidRDefault="00491E39">
      <w:r>
        <w:separator/>
      </w:r>
    </w:p>
  </w:endnote>
  <w:endnote w:type="continuationSeparator" w:id="0">
    <w:p w:rsidR="00491E39" w:rsidRDefault="00491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8123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8123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0A8A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E39" w:rsidRDefault="00491E39">
      <w:r>
        <w:separator/>
      </w:r>
    </w:p>
  </w:footnote>
  <w:footnote w:type="continuationSeparator" w:id="0">
    <w:p w:rsidR="00491E39" w:rsidRDefault="00491E39">
      <w:r>
        <w:continuationSeparator/>
      </w:r>
    </w:p>
  </w:footnote>
  <w:footnote w:id="1">
    <w:p w:rsidR="00BB0A8A" w:rsidRPr="00BB0A8A" w:rsidRDefault="00BB0A8A">
      <w:pPr>
        <w:pStyle w:val="a8"/>
        <w:rPr>
          <w:sz w:val="22"/>
          <w:szCs w:val="22"/>
          <w:lang w:val="en-US"/>
        </w:rPr>
      </w:pPr>
      <w:r w:rsidRPr="00BB0A8A">
        <w:rPr>
          <w:rStyle w:val="aa"/>
          <w:sz w:val="22"/>
          <w:szCs w:val="22"/>
        </w:rPr>
        <w:t>*)</w:t>
      </w:r>
      <w:r w:rsidRPr="00BB0A8A">
        <w:rPr>
          <w:sz w:val="22"/>
          <w:szCs w:val="22"/>
        </w:rPr>
        <w:t xml:space="preserve">  </w:t>
      </w:r>
      <w:hyperlink r:id="rId1" w:history="1">
        <w:r w:rsidRPr="00BB0A8A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16</w:t>
    </w:r>
    <w:r w:rsidR="00DE16AD">
      <w:rPr>
        <w:sz w:val="20"/>
      </w:rPr>
      <w:t xml:space="preserve"> – </w:t>
    </w:r>
    <w:r w:rsidR="00DE16AD" w:rsidRPr="0064490A">
      <w:rPr>
        <w:sz w:val="20"/>
      </w:rPr>
      <w:t>20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20</w:t>
    </w:r>
    <w:r w:rsidR="00DE16AD">
      <w:rPr>
        <w:sz w:val="20"/>
      </w:rPr>
      <w:t xml:space="preserve"> г.</w:t>
    </w:r>
  </w:p>
  <w:p w:rsidR="00654A7B" w:rsidRDefault="0008123F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E39"/>
    <w:rsid w:val="00037DCC"/>
    <w:rsid w:val="00043701"/>
    <w:rsid w:val="0008123F"/>
    <w:rsid w:val="000C7078"/>
    <w:rsid w:val="000D76E9"/>
    <w:rsid w:val="000E495B"/>
    <w:rsid w:val="00102842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82C3E"/>
    <w:rsid w:val="003B5B93"/>
    <w:rsid w:val="003C1B47"/>
    <w:rsid w:val="00401388"/>
    <w:rsid w:val="00446025"/>
    <w:rsid w:val="00447ABC"/>
    <w:rsid w:val="00491E39"/>
    <w:rsid w:val="004A77D1"/>
    <w:rsid w:val="004B72AA"/>
    <w:rsid w:val="004F4E29"/>
    <w:rsid w:val="00567C6F"/>
    <w:rsid w:val="00572013"/>
    <w:rsid w:val="0058676C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802D35"/>
    <w:rsid w:val="008E2894"/>
    <w:rsid w:val="0094721E"/>
    <w:rsid w:val="00A66876"/>
    <w:rsid w:val="00A71613"/>
    <w:rsid w:val="00AB3459"/>
    <w:rsid w:val="00B622ED"/>
    <w:rsid w:val="00B9584E"/>
    <w:rsid w:val="00BB0A8A"/>
    <w:rsid w:val="00BD05EF"/>
    <w:rsid w:val="00C103CD"/>
    <w:rsid w:val="00C232A0"/>
    <w:rsid w:val="00CA791E"/>
    <w:rsid w:val="00CE0E75"/>
    <w:rsid w:val="00D47F19"/>
    <w:rsid w:val="00DA4715"/>
    <w:rsid w:val="00DE16AD"/>
    <w:rsid w:val="00DF1C1D"/>
    <w:rsid w:val="00E1331D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102842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BB0A8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B0A8A"/>
  </w:style>
  <w:style w:type="character" w:styleId="aa">
    <w:name w:val="footnote reference"/>
    <w:basedOn w:val="a0"/>
    <w:rsid w:val="00BB0A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vvv@rambler.ru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Mu/en/AZ-Savel'e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CCDC3-37C4-44DC-84C2-A4912033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Zven_2020_r</Template>
  <TotalTime>8</TotalTime>
  <Pages>1</Pages>
  <Words>190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СТАЦИОНАРНЫЕ КОНФИГУРАЦИИ ПЛАЗМЫ В ТОРОИДАЛЬНОЙ ЛОВУШКЕ В ПРИБЛИЖЕНИИ ДВУХЖИДКОСТНОЙ МГД (УРАВНЕНИЯ МОРОЗОВА-СОЛОВЬЕВА)</dc:title>
  <dc:creator>sato</dc:creator>
  <cp:lastModifiedBy>Сатунин</cp:lastModifiedBy>
  <cp:revision>2</cp:revision>
  <cp:lastPrinted>1601-01-01T00:00:00Z</cp:lastPrinted>
  <dcterms:created xsi:type="dcterms:W3CDTF">2020-02-14T11:34:00Z</dcterms:created>
  <dcterms:modified xsi:type="dcterms:W3CDTF">2020-04-20T14:37:00Z</dcterms:modified>
</cp:coreProperties>
</file>