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BE" w:rsidRPr="005B33FD" w:rsidRDefault="00EC1BA8" w:rsidP="007746BE">
      <w:pPr>
        <w:pStyle w:val="Zv-Titlereport"/>
        <w:rPr>
          <w:lang w:val="en-US"/>
        </w:rPr>
      </w:pPr>
      <w:r w:rsidRPr="00EC1BA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C1BA8" w:rsidRPr="0095603D" w:rsidRDefault="00EC1BA8" w:rsidP="003B6459">
                  <w:pPr>
                    <w:spacing w:before="80"/>
                    <w:rPr>
                      <w:sz w:val="22"/>
                      <w:szCs w:val="22"/>
                    </w:rPr>
                  </w:pPr>
                  <w:r w:rsidRPr="0095603D">
                    <w:rPr>
                      <w:sz w:val="22"/>
                      <w:szCs w:val="22"/>
                    </w:rPr>
                    <w:t>DOI:</w:t>
                  </w:r>
                  <w:r>
                    <w:rPr>
                      <w:sz w:val="22"/>
                      <w:szCs w:val="22"/>
                    </w:rPr>
                    <w:t xml:space="preserve"> </w:t>
                  </w:r>
                  <w:r w:rsidRPr="00EC1BA8">
                    <w:rPr>
                      <w:sz w:val="22"/>
                      <w:szCs w:val="22"/>
                    </w:rPr>
                    <w:t>10.34854/ICPAF.2020.47.1.064</w:t>
                  </w:r>
                </w:p>
              </w:txbxContent>
            </v:textbox>
            <w10:anchorlock/>
          </v:shape>
        </w:pict>
      </w:r>
      <w:r w:rsidR="007746BE" w:rsidRPr="00883435">
        <w:rPr>
          <w:lang w:val="en-US"/>
        </w:rPr>
        <w:t>STUDY OF</w:t>
      </w:r>
      <w:r w:rsidR="007746BE">
        <w:rPr>
          <w:lang w:val="en-US"/>
        </w:rPr>
        <w:t xml:space="preserve"> OFF-</w:t>
      </w:r>
      <w:r w:rsidR="007746BE" w:rsidRPr="00883435">
        <w:rPr>
          <w:lang w:val="en-US"/>
        </w:rPr>
        <w:t>CENTRAL PELLET-INJECTION  IN</w:t>
      </w:r>
      <w:r w:rsidR="007746BE">
        <w:rPr>
          <w:lang w:val="en-US"/>
        </w:rPr>
        <w:t xml:space="preserve"> </w:t>
      </w:r>
      <w:r w:rsidR="007746BE" w:rsidRPr="00883435">
        <w:rPr>
          <w:lang w:val="en-US"/>
        </w:rPr>
        <w:t>TOKAMAK T-10</w:t>
      </w:r>
      <w:r>
        <w:rPr>
          <w:lang w:val="en-US"/>
        </w:rPr>
        <w:t xml:space="preserve"> </w:t>
      </w:r>
      <w:r>
        <w:rPr>
          <w:rStyle w:val="aa"/>
          <w:lang w:val="en-US"/>
        </w:rPr>
        <w:footnoteReference w:customMarkFollows="1" w:id="1"/>
        <w:t>*)</w:t>
      </w:r>
    </w:p>
    <w:p w:rsidR="007746BE" w:rsidRPr="007746BE" w:rsidRDefault="007746BE" w:rsidP="007746BE">
      <w:pPr>
        <w:pStyle w:val="Zv-Author"/>
        <w:rPr>
          <w:lang w:val="en-US"/>
        </w:rPr>
      </w:pPr>
      <w:r w:rsidRPr="007746BE">
        <w:rPr>
          <w:vertAlign w:val="superscript"/>
          <w:lang w:val="en-US"/>
        </w:rPr>
        <w:t>2</w:t>
      </w:r>
      <w:r w:rsidRPr="007746BE">
        <w:rPr>
          <w:u w:val="single"/>
          <w:lang w:val="en-US"/>
        </w:rPr>
        <w:t>Dremin M.M.</w:t>
      </w:r>
      <w:r w:rsidRPr="007746BE">
        <w:rPr>
          <w:lang w:val="en-US"/>
        </w:rPr>
        <w:t xml:space="preserve">, </w:t>
      </w:r>
      <w:r w:rsidRPr="007746BE">
        <w:rPr>
          <w:vertAlign w:val="superscript"/>
          <w:lang w:val="en-US"/>
        </w:rPr>
        <w:t>1</w:t>
      </w:r>
      <w:r w:rsidRPr="007746BE">
        <w:rPr>
          <w:lang w:val="en-US"/>
        </w:rPr>
        <w:t xml:space="preserve">Kapralov V.G., </w:t>
      </w:r>
      <w:r w:rsidRPr="007746BE">
        <w:rPr>
          <w:vertAlign w:val="superscript"/>
          <w:lang w:val="en-US"/>
        </w:rPr>
        <w:t>1</w:t>
      </w:r>
      <w:r w:rsidRPr="007746BE">
        <w:rPr>
          <w:lang w:val="en-US"/>
        </w:rPr>
        <w:t xml:space="preserve">Novokhadskaya O.E., </w:t>
      </w:r>
      <w:r w:rsidRPr="007746BE">
        <w:rPr>
          <w:vertAlign w:val="superscript"/>
          <w:lang w:val="en-US"/>
        </w:rPr>
        <w:t>1</w:t>
      </w:r>
      <w:r w:rsidRPr="007746BE">
        <w:rPr>
          <w:lang w:val="en-US"/>
        </w:rPr>
        <w:t xml:space="preserve">Bogdanov A.M., </w:t>
      </w:r>
      <w:r w:rsidRPr="007746BE">
        <w:rPr>
          <w:vertAlign w:val="superscript"/>
          <w:lang w:val="en-US"/>
        </w:rPr>
        <w:t>2</w:t>
      </w:r>
      <w:r w:rsidRPr="007746BE">
        <w:rPr>
          <w:lang w:val="en-US"/>
        </w:rPr>
        <w:t xml:space="preserve">Krylov S.V., </w:t>
      </w:r>
      <w:r w:rsidRPr="007746BE">
        <w:rPr>
          <w:vertAlign w:val="superscript"/>
          <w:lang w:val="en-US"/>
        </w:rPr>
        <w:t>2</w:t>
      </w:r>
      <w:r w:rsidRPr="007746BE">
        <w:rPr>
          <w:lang w:val="en-US"/>
        </w:rPr>
        <w:t xml:space="preserve">Pavlov Yu.D., </w:t>
      </w:r>
      <w:r w:rsidRPr="007746BE">
        <w:rPr>
          <w:vertAlign w:val="superscript"/>
          <w:lang w:val="en-US"/>
        </w:rPr>
        <w:t>2</w:t>
      </w:r>
      <w:r w:rsidRPr="007746BE">
        <w:rPr>
          <w:lang w:val="en-US"/>
        </w:rPr>
        <w:t>Ryzh</w:t>
      </w:r>
      <w:r w:rsidR="001707A7">
        <w:rPr>
          <w:lang w:val="en-US"/>
        </w:rPr>
        <w:t>a</w:t>
      </w:r>
      <w:r w:rsidRPr="007746BE">
        <w:rPr>
          <w:lang w:val="en-US"/>
        </w:rPr>
        <w:t xml:space="preserve">kov D.V., </w:t>
      </w:r>
      <w:r w:rsidRPr="007746BE">
        <w:rPr>
          <w:vertAlign w:val="superscript"/>
          <w:lang w:val="en-US"/>
        </w:rPr>
        <w:t>1</w:t>
      </w:r>
      <w:r w:rsidRPr="007746BE">
        <w:rPr>
          <w:lang w:val="en-US"/>
        </w:rPr>
        <w:t xml:space="preserve">Svintsov M.V., </w:t>
      </w:r>
      <w:r w:rsidRPr="007746BE">
        <w:rPr>
          <w:vertAlign w:val="superscript"/>
          <w:lang w:val="en-US"/>
        </w:rPr>
        <w:t>1</w:t>
      </w:r>
      <w:r w:rsidRPr="007746BE">
        <w:rPr>
          <w:lang w:val="en-US"/>
        </w:rPr>
        <w:t xml:space="preserve">Totrov D.R., </w:t>
      </w:r>
      <w:r w:rsidRPr="007746BE">
        <w:rPr>
          <w:vertAlign w:val="superscript"/>
          <w:lang w:val="en-US"/>
        </w:rPr>
        <w:t>2</w:t>
      </w:r>
      <w:r w:rsidRPr="007746BE">
        <w:rPr>
          <w:lang w:val="en-US"/>
        </w:rPr>
        <w:t>Trubnikov A.S.</w:t>
      </w:r>
    </w:p>
    <w:p w:rsidR="007746BE" w:rsidRDefault="007746BE" w:rsidP="007746BE">
      <w:pPr>
        <w:pStyle w:val="Zv-Organization"/>
        <w:rPr>
          <w:lang w:val="en-US"/>
        </w:rPr>
      </w:pPr>
      <w:r w:rsidRPr="009055A5">
        <w:rPr>
          <w:vertAlign w:val="superscript"/>
          <w:lang w:val="en-US"/>
        </w:rPr>
        <w:t>1</w:t>
      </w:r>
      <w:r w:rsidRPr="00D62FC6">
        <w:rPr>
          <w:lang w:val="en-US"/>
        </w:rPr>
        <w:t xml:space="preserve">SPbPU, Saint-Petersburg, RF, </w:t>
      </w:r>
      <w:hyperlink r:id="rId8" w:history="1">
        <w:r w:rsidRPr="00EA4A92">
          <w:rPr>
            <w:rStyle w:val="a7"/>
            <w:lang w:val="en-US"/>
          </w:rPr>
          <w:t>v.kapralov@spbstu.ru</w:t>
        </w:r>
      </w:hyperlink>
      <w:r>
        <w:rPr>
          <w:lang w:val="en-US"/>
        </w:rPr>
        <w:br/>
      </w:r>
      <w:r w:rsidRPr="009055A5">
        <w:rPr>
          <w:vertAlign w:val="superscript"/>
          <w:lang w:val="en-US"/>
        </w:rPr>
        <w:t>2</w:t>
      </w:r>
      <w:r w:rsidRPr="00D62FC6">
        <w:rPr>
          <w:lang w:val="en-US"/>
        </w:rPr>
        <w:t xml:space="preserve">NRC «Kurchatov Institute», Moscow, RF, </w:t>
      </w:r>
      <w:hyperlink r:id="rId9" w:history="1">
        <w:r w:rsidRPr="00EA4A92">
          <w:rPr>
            <w:rStyle w:val="a7"/>
            <w:lang w:val="en-US"/>
          </w:rPr>
          <w:t>Dremin_MM@nrcki.ru</w:t>
        </w:r>
      </w:hyperlink>
    </w:p>
    <w:p w:rsidR="007746BE" w:rsidRPr="00EC1BA8" w:rsidRDefault="007746BE" w:rsidP="007746BE">
      <w:pPr>
        <w:pStyle w:val="Zv-bodyreport"/>
        <w:rPr>
          <w:lang w:val="en-US"/>
        </w:rPr>
      </w:pPr>
      <w:r w:rsidRPr="00EC1BA8">
        <w:rPr>
          <w:lang w:val="en-US"/>
        </w:rPr>
        <w:t>The T-10 tokamak used a complex of pellet-injection, which made it possible to carry out various options for the injection of hydrogen and impurity pellets, photo and video recording of their evaporation in a plasma [1], to influence on the confinement of particles in a plasma [2, 3], and use injection to control a quench of a plasma discharge [4], as well as off-center chord injection [5] to form regions with a strong plasma density gradient.</w:t>
      </w:r>
    </w:p>
    <w:p w:rsidR="007746BE" w:rsidRPr="00EC1BA8" w:rsidRDefault="007746BE" w:rsidP="007746BE">
      <w:pPr>
        <w:pStyle w:val="Zv-bodyreport"/>
        <w:rPr>
          <w:lang w:val="en-US"/>
        </w:rPr>
      </w:pPr>
      <w:r w:rsidRPr="00EC1BA8">
        <w:rPr>
          <w:lang w:val="en-US"/>
        </w:rPr>
        <w:t>For the implementation of off-center injection, a chord injection system was used, which was installed in the diagonal port +30° (port for connecting the hydrogen pellet-injector) and made it possible to deflect pellets injected from the injector by a predetermined angle in the vertical plane. This allowed injection with an impact parameter in the range from -ri to + ri, where ri is the radius for the maximum deviation of the pellets, which corresponded to the radius of the last closed magnetic surface. The sign of the impact parameter determines the direction of injection relatively to the direction of the poloidal rotation of the plasma. The minus corresponds to counter-pellet injection, i.e. injection in the direction against the poloidal rotation, and plus defines co-pellet-injection, in this case the directions of injection and poloidal rotation coincide.</w:t>
      </w:r>
    </w:p>
    <w:p w:rsidR="007746BE" w:rsidRPr="00EC1BA8" w:rsidRDefault="007746BE" w:rsidP="007746BE">
      <w:pPr>
        <w:pStyle w:val="Zv-bodyreport"/>
        <w:rPr>
          <w:lang w:val="en-US"/>
        </w:rPr>
      </w:pPr>
      <w:r w:rsidRPr="00EC1BA8">
        <w:rPr>
          <w:lang w:val="en-US"/>
        </w:rPr>
        <w:t>The use of off-central injection allows the long-term evaporation of a hydrogen particulate in the region of the same magnetic surface, with respect to which the particulate moves tangentially. This leads to the addition of a large amount of substance in the indicated region, the formation of strong density gradients, the cooling of this magnetic surface and depletion of it by hot electrons. As a result, large values ​​of density and temperature gradients are formed, which in turn lead to the appearance of a strong radial electric field and increase the shear of the poloidal rotation, which leads to the suppression of certain mechanisms of radial transport [2, 3].</w:t>
      </w:r>
    </w:p>
    <w:p w:rsidR="007746BE" w:rsidRPr="00EC1BA8" w:rsidRDefault="007746BE" w:rsidP="007746BE">
      <w:pPr>
        <w:pStyle w:val="Zv-bodyreport"/>
        <w:rPr>
          <w:lang w:val="en-US"/>
        </w:rPr>
      </w:pPr>
      <w:r w:rsidRPr="00EC1BA8">
        <w:rPr>
          <w:lang w:val="en-US"/>
        </w:rPr>
        <w:t>Experiments using a chordal injection system made it possible to compare standard injection of pellets along the central chord with off-center injection, including the regime with ECR plasma heating. The deflection of the pellets by half of the small radius and the maximum value was used [3, 5]. A longer radiation of the D</w:t>
      </w:r>
      <w:r w:rsidRPr="007746BE">
        <w:t>α</w:t>
      </w:r>
      <w:r w:rsidRPr="00EC1BA8">
        <w:rPr>
          <w:lang w:val="en-US"/>
        </w:rPr>
        <w:t xml:space="preserve"> line was recorded in the case of off-center injection.</w:t>
      </w:r>
    </w:p>
    <w:p w:rsidR="007746BE" w:rsidRPr="00EC1BA8" w:rsidRDefault="007746BE" w:rsidP="007746BE">
      <w:pPr>
        <w:pStyle w:val="Zv-bodyreport"/>
        <w:rPr>
          <w:lang w:val="en-US"/>
        </w:rPr>
      </w:pPr>
      <w:r w:rsidRPr="00EC1BA8">
        <w:rPr>
          <w:lang w:val="en-US"/>
        </w:rPr>
        <w:t>The authors thank the T-10 tokamak team for the data and support provided.</w:t>
      </w:r>
    </w:p>
    <w:p w:rsidR="007746BE" w:rsidRPr="007746BE" w:rsidRDefault="007746BE" w:rsidP="007746BE">
      <w:pPr>
        <w:pStyle w:val="Zv-TitleReferences-en"/>
      </w:pPr>
      <w:r w:rsidRPr="007746BE">
        <w:t>References</w:t>
      </w:r>
    </w:p>
    <w:p w:rsidR="007746BE" w:rsidRPr="00E67457" w:rsidRDefault="007746BE" w:rsidP="007746BE">
      <w:pPr>
        <w:pStyle w:val="Zv-References-en"/>
      </w:pPr>
      <w:r w:rsidRPr="006F2CDC">
        <w:t>Egorov</w:t>
      </w:r>
      <w:r w:rsidRPr="00E67457">
        <w:t xml:space="preserve"> </w:t>
      </w:r>
      <w:r w:rsidRPr="006F2CDC">
        <w:t>S</w:t>
      </w:r>
      <w:r w:rsidRPr="00E67457">
        <w:t>.</w:t>
      </w:r>
      <w:r w:rsidRPr="006F2CDC">
        <w:t>M</w:t>
      </w:r>
      <w:r w:rsidRPr="00E67457">
        <w:t xml:space="preserve">., </w:t>
      </w:r>
      <w:r>
        <w:t>et</w:t>
      </w:r>
      <w:r w:rsidRPr="00E67457">
        <w:t xml:space="preserve"> </w:t>
      </w:r>
      <w:r>
        <w:t>al.</w:t>
      </w:r>
      <w:r w:rsidRPr="00E67457">
        <w:t xml:space="preserve"> "</w:t>
      </w:r>
      <w:r w:rsidRPr="006F2CDC">
        <w:t>Proc</w:t>
      </w:r>
      <w:r w:rsidRPr="00E67457">
        <w:t xml:space="preserve"> 13 </w:t>
      </w:r>
      <w:r w:rsidRPr="006F2CDC">
        <w:t>Int</w:t>
      </w:r>
      <w:r w:rsidRPr="00E67457">
        <w:t xml:space="preserve"> </w:t>
      </w:r>
      <w:r w:rsidRPr="006F2CDC">
        <w:t>Conf</w:t>
      </w:r>
      <w:r w:rsidRPr="00E67457">
        <w:t xml:space="preserve"> </w:t>
      </w:r>
      <w:r w:rsidRPr="006F2CDC">
        <w:t>Plasma</w:t>
      </w:r>
      <w:r w:rsidRPr="00E67457">
        <w:t xml:space="preserve"> </w:t>
      </w:r>
      <w:r w:rsidRPr="006F2CDC">
        <w:t>Phys</w:t>
      </w:r>
      <w:r w:rsidRPr="00E67457">
        <w:t xml:space="preserve"> </w:t>
      </w:r>
      <w:r w:rsidRPr="006F2CDC">
        <w:t>Controlled</w:t>
      </w:r>
      <w:r w:rsidRPr="00E67457">
        <w:t xml:space="preserve"> </w:t>
      </w:r>
      <w:r w:rsidRPr="006F2CDC">
        <w:t>Nucl</w:t>
      </w:r>
      <w:r w:rsidRPr="00E67457">
        <w:t xml:space="preserve"> </w:t>
      </w:r>
      <w:r w:rsidRPr="006F2CDC">
        <w:t>Fusion</w:t>
      </w:r>
      <w:r w:rsidRPr="00E67457">
        <w:t xml:space="preserve"> </w:t>
      </w:r>
      <w:r w:rsidRPr="006F2CDC">
        <w:t>Res</w:t>
      </w:r>
      <w:r>
        <w:t>" 1991,</w:t>
      </w:r>
      <w:r w:rsidRPr="00E67457">
        <w:t xml:space="preserve"> 599.</w:t>
      </w:r>
    </w:p>
    <w:p w:rsidR="007746BE" w:rsidRPr="001639CD" w:rsidRDefault="007746BE" w:rsidP="007746BE">
      <w:pPr>
        <w:pStyle w:val="Zv-References-en"/>
      </w:pPr>
      <w:r>
        <w:t>Kapralov</w:t>
      </w:r>
      <w:r w:rsidRPr="001639CD">
        <w:t xml:space="preserve"> </w:t>
      </w:r>
      <w:r>
        <w:t>V</w:t>
      </w:r>
      <w:r w:rsidRPr="001639CD">
        <w:t>.</w:t>
      </w:r>
      <w:r>
        <w:t>G</w:t>
      </w:r>
      <w:r w:rsidRPr="001639CD">
        <w:t xml:space="preserve">., </w:t>
      </w:r>
      <w:r>
        <w:t>et</w:t>
      </w:r>
      <w:r w:rsidRPr="001639CD">
        <w:t xml:space="preserve"> </w:t>
      </w:r>
      <w:r>
        <w:t>al</w:t>
      </w:r>
      <w:r w:rsidRPr="001639CD">
        <w:t>.</w:t>
      </w:r>
      <w:r>
        <w:t xml:space="preserve"> </w:t>
      </w:r>
      <w:r w:rsidRPr="001639CD">
        <w:t>Technical Physics Letters</w:t>
      </w:r>
      <w:r>
        <w:t>. 1995,</w:t>
      </w:r>
      <w:r w:rsidRPr="001639CD">
        <w:t xml:space="preserve"> </w:t>
      </w:r>
      <w:r w:rsidRPr="001639CD">
        <w:rPr>
          <w:b/>
        </w:rPr>
        <w:t>21</w:t>
      </w:r>
      <w:r w:rsidRPr="001639CD">
        <w:t>, 228</w:t>
      </w:r>
      <w:r w:rsidRPr="001639CD">
        <w:tab/>
      </w:r>
    </w:p>
    <w:p w:rsidR="007746BE" w:rsidRPr="006F2CDC" w:rsidRDefault="007746BE" w:rsidP="007746BE">
      <w:pPr>
        <w:pStyle w:val="Zv-References-en"/>
      </w:pPr>
      <w:r w:rsidRPr="006F2CDC">
        <w:t xml:space="preserve">Ryzhakov D.V., </w:t>
      </w:r>
      <w:r>
        <w:t>et al.</w:t>
      </w:r>
      <w:r w:rsidRPr="006F2CDC">
        <w:t xml:space="preserve"> Journal of Physics: Con</w:t>
      </w:r>
      <w:r>
        <w:t xml:space="preserve">ference Series  2017. Т. 907, </w:t>
      </w:r>
      <w:r w:rsidRPr="00CF2412">
        <w:rPr>
          <w:b/>
        </w:rPr>
        <w:t>1</w:t>
      </w:r>
      <w:r>
        <w:t>,</w:t>
      </w:r>
      <w:r w:rsidRPr="006F2CDC">
        <w:t xml:space="preserve">  012004.</w:t>
      </w:r>
    </w:p>
    <w:p w:rsidR="007746BE" w:rsidRPr="00F95766" w:rsidRDefault="007746BE" w:rsidP="007746BE">
      <w:pPr>
        <w:pStyle w:val="Zv-References-en"/>
      </w:pPr>
      <w:r w:rsidRPr="008817F4">
        <w:rPr>
          <w:kern w:val="24"/>
        </w:rPr>
        <w:t>Dremin M</w:t>
      </w:r>
      <w:r>
        <w:rPr>
          <w:kern w:val="24"/>
        </w:rPr>
        <w:t>.</w:t>
      </w:r>
      <w:r w:rsidRPr="008817F4">
        <w:rPr>
          <w:kern w:val="24"/>
        </w:rPr>
        <w:t>M</w:t>
      </w:r>
      <w:r>
        <w:rPr>
          <w:kern w:val="24"/>
        </w:rPr>
        <w:t>.</w:t>
      </w:r>
      <w:r w:rsidRPr="008817F4">
        <w:rPr>
          <w:kern w:val="24"/>
        </w:rPr>
        <w:t xml:space="preserve"> et al., Problems o</w:t>
      </w:r>
      <w:r>
        <w:rPr>
          <w:kern w:val="24"/>
        </w:rPr>
        <w:t xml:space="preserve">f Atomic Science and Tech., </w:t>
      </w:r>
      <w:r w:rsidRPr="008817F4">
        <w:rPr>
          <w:kern w:val="24"/>
        </w:rPr>
        <w:t>Ser. Th</w:t>
      </w:r>
      <w:r>
        <w:rPr>
          <w:kern w:val="24"/>
        </w:rPr>
        <w:t>.</w:t>
      </w:r>
      <w:r w:rsidRPr="008817F4">
        <w:rPr>
          <w:kern w:val="24"/>
        </w:rPr>
        <w:t xml:space="preserve"> Fusion, 2012, </w:t>
      </w:r>
      <w:r w:rsidRPr="00CF2412">
        <w:rPr>
          <w:b/>
          <w:kern w:val="24"/>
        </w:rPr>
        <w:t>4</w:t>
      </w:r>
      <w:r w:rsidRPr="008817F4">
        <w:rPr>
          <w:kern w:val="24"/>
        </w:rPr>
        <w:t xml:space="preserve">, 58. </w:t>
      </w:r>
    </w:p>
    <w:p w:rsidR="007746BE" w:rsidRPr="00F442EB" w:rsidRDefault="007746BE" w:rsidP="007746BE">
      <w:pPr>
        <w:pStyle w:val="Zv-References-en"/>
      </w:pPr>
      <w:r w:rsidRPr="00933358">
        <w:t>Kapralov</w:t>
      </w:r>
      <w:r w:rsidRPr="00F442EB">
        <w:t xml:space="preserve"> </w:t>
      </w:r>
      <w:r w:rsidRPr="00933358">
        <w:t>V</w:t>
      </w:r>
      <w:r w:rsidRPr="00F442EB">
        <w:t>.</w:t>
      </w:r>
      <w:r w:rsidRPr="00933358">
        <w:t>G</w:t>
      </w:r>
      <w:r w:rsidRPr="00F442EB">
        <w:t>.,</w:t>
      </w:r>
      <w:r>
        <w:t xml:space="preserve"> et al.</w:t>
      </w:r>
      <w:r w:rsidRPr="00F442EB">
        <w:t xml:space="preserve"> </w:t>
      </w:r>
      <w:r w:rsidRPr="00933358">
        <w:t>Journal</w:t>
      </w:r>
      <w:r w:rsidRPr="00F442EB">
        <w:t xml:space="preserve"> </w:t>
      </w:r>
      <w:r w:rsidRPr="00933358">
        <w:t>of</w:t>
      </w:r>
      <w:r w:rsidRPr="00F442EB">
        <w:t xml:space="preserve"> </w:t>
      </w:r>
      <w:r w:rsidRPr="00933358">
        <w:t>Physics</w:t>
      </w:r>
      <w:r w:rsidRPr="00F442EB">
        <w:t xml:space="preserve">: </w:t>
      </w:r>
      <w:r w:rsidRPr="00933358">
        <w:t>Conference</w:t>
      </w:r>
      <w:r w:rsidRPr="00F442EB">
        <w:t xml:space="preserve"> </w:t>
      </w:r>
      <w:r w:rsidRPr="00933358">
        <w:t>Series</w:t>
      </w:r>
      <w:r w:rsidRPr="00F442EB">
        <w:t xml:space="preserve">  2017. </w:t>
      </w:r>
      <w:r w:rsidRPr="00FA364D">
        <w:t>Т</w:t>
      </w:r>
      <w:r w:rsidRPr="00F442EB">
        <w:t>. 907. № 1. 012003.</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5C9" w:rsidRDefault="003C05C9">
      <w:r>
        <w:separator/>
      </w:r>
    </w:p>
  </w:endnote>
  <w:endnote w:type="continuationSeparator" w:id="0">
    <w:p w:rsidR="003C05C9" w:rsidRDefault="003C0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C5C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C5C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C1BA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5C9" w:rsidRDefault="003C05C9">
      <w:r>
        <w:separator/>
      </w:r>
    </w:p>
  </w:footnote>
  <w:footnote w:type="continuationSeparator" w:id="0">
    <w:p w:rsidR="003C05C9" w:rsidRDefault="003C05C9">
      <w:r>
        <w:continuationSeparator/>
      </w:r>
    </w:p>
  </w:footnote>
  <w:footnote w:id="1">
    <w:p w:rsidR="00EC1BA8" w:rsidRPr="00EC1BA8" w:rsidRDefault="00EC1BA8">
      <w:pPr>
        <w:pStyle w:val="a8"/>
        <w:rPr>
          <w:sz w:val="22"/>
          <w:szCs w:val="22"/>
          <w:lang w:val="en-US"/>
        </w:rPr>
      </w:pPr>
      <w:r w:rsidRPr="00EC1BA8">
        <w:rPr>
          <w:rStyle w:val="aa"/>
          <w:sz w:val="22"/>
          <w:szCs w:val="22"/>
          <w:lang w:val="en-US"/>
        </w:rPr>
        <w:t>*)</w:t>
      </w:r>
      <w:r w:rsidRPr="00EC1BA8">
        <w:rPr>
          <w:sz w:val="22"/>
          <w:szCs w:val="22"/>
          <w:lang w:val="en-US"/>
        </w:rPr>
        <w:t xml:space="preserve">  </w:t>
      </w:r>
      <w:hyperlink r:id="rId1" w:history="1">
        <w:r w:rsidRPr="00EC1BA8">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7C5C7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707A7"/>
    <w:rsid w:val="00043701"/>
    <w:rsid w:val="000C657D"/>
    <w:rsid w:val="000C7078"/>
    <w:rsid w:val="000D76E9"/>
    <w:rsid w:val="000E495B"/>
    <w:rsid w:val="001707A7"/>
    <w:rsid w:val="001C0CCB"/>
    <w:rsid w:val="00205708"/>
    <w:rsid w:val="00220629"/>
    <w:rsid w:val="0023083F"/>
    <w:rsid w:val="00247225"/>
    <w:rsid w:val="003800F3"/>
    <w:rsid w:val="003A606B"/>
    <w:rsid w:val="003B5B93"/>
    <w:rsid w:val="003C05C9"/>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746BE"/>
    <w:rsid w:val="007B09C9"/>
    <w:rsid w:val="007B6378"/>
    <w:rsid w:val="007C5C70"/>
    <w:rsid w:val="007E06CE"/>
    <w:rsid w:val="00802D35"/>
    <w:rsid w:val="008306AF"/>
    <w:rsid w:val="008520F9"/>
    <w:rsid w:val="008850EF"/>
    <w:rsid w:val="00906FF7"/>
    <w:rsid w:val="00AE6185"/>
    <w:rsid w:val="00B622ED"/>
    <w:rsid w:val="00B9584E"/>
    <w:rsid w:val="00C103CD"/>
    <w:rsid w:val="00C232A0"/>
    <w:rsid w:val="00C5751F"/>
    <w:rsid w:val="00D47F19"/>
    <w:rsid w:val="00D900FB"/>
    <w:rsid w:val="00D92E54"/>
    <w:rsid w:val="00DC41CA"/>
    <w:rsid w:val="00E118BE"/>
    <w:rsid w:val="00E7021A"/>
    <w:rsid w:val="00E87733"/>
    <w:rsid w:val="00EC1BA8"/>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7746BE"/>
    <w:rPr>
      <w:bCs/>
      <w:iCs/>
      <w:sz w:val="24"/>
    </w:rPr>
  </w:style>
  <w:style w:type="character" w:styleId="a7">
    <w:name w:val="Hyperlink"/>
    <w:basedOn w:val="a0"/>
    <w:rsid w:val="007746BE"/>
    <w:rPr>
      <w:color w:val="0000FF" w:themeColor="hyperlink"/>
      <w:u w:val="single"/>
    </w:rPr>
  </w:style>
  <w:style w:type="paragraph" w:styleId="a8">
    <w:name w:val="footnote text"/>
    <w:basedOn w:val="a"/>
    <w:link w:val="a9"/>
    <w:rsid w:val="00EC1BA8"/>
    <w:rPr>
      <w:sz w:val="20"/>
      <w:szCs w:val="20"/>
    </w:rPr>
  </w:style>
  <w:style w:type="character" w:customStyle="1" w:styleId="a9">
    <w:name w:val="Текст сноски Знак"/>
    <w:basedOn w:val="a0"/>
    <w:link w:val="a8"/>
    <w:rsid w:val="00EC1BA8"/>
  </w:style>
  <w:style w:type="character" w:styleId="aa">
    <w:name w:val="footnote reference"/>
    <w:basedOn w:val="a0"/>
    <w:rsid w:val="00EC1BA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kapralov@spbst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emin_MM@nrcki.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U-Drem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19895-B271-46F7-B973-DA5C0111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8</TotalTime>
  <Pages>1</Pages>
  <Words>511</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OFF-CENTRAL PELLET-INJECTION  IN TOKAMAK T-10</dc:title>
  <dc:creator>sato</dc:creator>
  <cp:lastModifiedBy>Сатунин</cp:lastModifiedBy>
  <cp:revision>3</cp:revision>
  <cp:lastPrinted>1601-01-01T00:00:00Z</cp:lastPrinted>
  <dcterms:created xsi:type="dcterms:W3CDTF">2020-02-16T13:44:00Z</dcterms:created>
  <dcterms:modified xsi:type="dcterms:W3CDTF">2020-04-20T16:28:00Z</dcterms:modified>
</cp:coreProperties>
</file>