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CA" w:rsidRPr="00881A01" w:rsidRDefault="00D402AE" w:rsidP="00F75DCA">
      <w:pPr>
        <w:pStyle w:val="Zv-Titlereport"/>
        <w:ind w:left="1418" w:right="1416"/>
        <w:rPr>
          <w:lang w:val="en-US"/>
        </w:rPr>
      </w:pPr>
      <w:r w:rsidRPr="00D402A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402AE" w:rsidRPr="0095603D" w:rsidRDefault="00D402A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402AE">
                    <w:rPr>
                      <w:sz w:val="22"/>
                      <w:szCs w:val="22"/>
                    </w:rPr>
                    <w:t>10.34854/ICPAF.2020.47.1.063</w:t>
                  </w:r>
                </w:p>
              </w:txbxContent>
            </v:textbox>
            <w10:anchorlock/>
          </v:shape>
        </w:pict>
      </w:r>
      <w:r w:rsidR="00F75DCA">
        <w:rPr>
          <w:lang w:val="en-US"/>
        </w:rPr>
        <w:t>Interferometric diagnostics of plasma density on the “SMOLA” facility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F75DCA" w:rsidRDefault="00F75DCA" w:rsidP="00F75DCA">
      <w:pPr>
        <w:pStyle w:val="Zv-Author"/>
        <w:rPr>
          <w:lang w:val="en-US"/>
        </w:rPr>
      </w:pPr>
      <w:r w:rsidRPr="007908AB">
        <w:rPr>
          <w:vertAlign w:val="superscript"/>
          <w:lang w:val="en-US"/>
        </w:rPr>
        <w:t>1,3</w:t>
      </w:r>
      <w:r>
        <w:rPr>
          <w:lang w:val="en-US"/>
        </w:rPr>
        <w:t xml:space="preserve">Burdakov A.V.,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 xml:space="preserve">Ivanov I.A., </w:t>
      </w:r>
      <w:r w:rsidRPr="007908AB">
        <w:rPr>
          <w:vertAlign w:val="superscript"/>
          <w:lang w:val="en-US"/>
        </w:rPr>
        <w:t>1</w:t>
      </w:r>
      <w:r>
        <w:rPr>
          <w:lang w:val="en-US"/>
        </w:rPr>
        <w:t xml:space="preserve">Inzhevatkina A.A.,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 xml:space="preserve">Postupaev V.V., </w:t>
      </w:r>
      <w:r w:rsidRPr="007908AB">
        <w:rPr>
          <w:vertAlign w:val="superscript"/>
          <w:lang w:val="en-US"/>
        </w:rPr>
        <w:t>1</w:t>
      </w:r>
      <w:r>
        <w:rPr>
          <w:lang w:val="en-US"/>
        </w:rPr>
        <w:t xml:space="preserve">Rovenskikh A.F., </w:t>
      </w:r>
      <w:r w:rsidRPr="007908AB">
        <w:rPr>
          <w:vertAlign w:val="superscript"/>
          <w:lang w:val="en-US"/>
        </w:rPr>
        <w:t>1,2</w:t>
      </w:r>
      <w:r>
        <w:rPr>
          <w:lang w:val="en-US"/>
        </w:rPr>
        <w:t xml:space="preserve">Sklyarov V.F., </w:t>
      </w:r>
      <w:r w:rsidRPr="007908AB">
        <w:rPr>
          <w:vertAlign w:val="superscript"/>
          <w:lang w:val="en-US"/>
        </w:rPr>
        <w:t>1</w:t>
      </w:r>
      <w:r w:rsidR="00E54519">
        <w:rPr>
          <w:vertAlign w:val="superscript"/>
          <w:lang w:val="en-US"/>
        </w:rPr>
        <w:t>,</w:t>
      </w:r>
      <w:r w:rsidRPr="007908AB">
        <w:rPr>
          <w:vertAlign w:val="superscript"/>
          <w:lang w:val="en-US"/>
        </w:rPr>
        <w:t>2</w:t>
      </w:r>
      <w:r>
        <w:rPr>
          <w:lang w:val="en-US"/>
        </w:rPr>
        <w:t>Sudnikov A.V.</w:t>
      </w:r>
    </w:p>
    <w:p w:rsidR="00F75DCA" w:rsidRDefault="00F75DCA" w:rsidP="00F75DCA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>
        <w:rPr>
          <w:lang w:val="en-US"/>
        </w:rPr>
        <w:t>Budker Institute of Nuclear Physics, Novosibirsk, Russia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>
        <w:rPr>
          <w:lang w:val="en-US"/>
        </w:rPr>
        <w:t>Novosibirsk State University, Novosibirsk, Russia</w:t>
      </w:r>
      <w:r>
        <w:rPr>
          <w:lang w:val="en-US"/>
        </w:rPr>
        <w:br/>
      </w:r>
      <w:r w:rsidRPr="007908AB">
        <w:rPr>
          <w:vertAlign w:val="superscript"/>
          <w:lang w:val="en-US"/>
        </w:rPr>
        <w:t>3</w:t>
      </w:r>
      <w:r>
        <w:rPr>
          <w:lang w:val="en-US"/>
        </w:rPr>
        <w:t>Novosibirsk State Technical University, Novosibirsk, Russia</w:t>
      </w:r>
    </w:p>
    <w:p w:rsidR="00F75DCA" w:rsidRDefault="00F75DCA" w:rsidP="00F75DCA">
      <w:pPr>
        <w:pStyle w:val="Zv-bodyreport"/>
        <w:rPr>
          <w:lang w:val="en-US"/>
        </w:rPr>
      </w:pPr>
      <w:r w:rsidRPr="007908AB">
        <w:rPr>
          <w:lang w:val="en-US"/>
        </w:rPr>
        <w:t xml:space="preserve">One way to improve the suppression of longitudinal plasma loss in open systems is to use a </w:t>
      </w:r>
      <w:r>
        <w:rPr>
          <w:lang w:val="en-US"/>
        </w:rPr>
        <w:t>helicoidal</w:t>
      </w:r>
      <w:r w:rsidRPr="007908AB">
        <w:rPr>
          <w:lang w:val="en-US"/>
        </w:rPr>
        <w:t xml:space="preserve"> configuration of magnetic field lines, which can lead to particle drift not on the periphery, but on the installation axis (pinching</w:t>
      </w:r>
      <w:r>
        <w:rPr>
          <w:lang w:val="en-US"/>
        </w:rPr>
        <w:t xml:space="preserve"> of plasma column</w:t>
      </w:r>
      <w:r w:rsidRPr="007908AB">
        <w:rPr>
          <w:lang w:val="en-US"/>
        </w:rPr>
        <w:t>).</w:t>
      </w:r>
      <w:r>
        <w:rPr>
          <w:lang w:val="en-US"/>
        </w:rPr>
        <w:t xml:space="preserve"> </w:t>
      </w:r>
      <w:r w:rsidRPr="007908AB">
        <w:rPr>
          <w:lang w:val="en-US"/>
        </w:rPr>
        <w:t>The initial reason for the drift is the radial heterogeneity of the leading magnetic field due to the fin</w:t>
      </w:r>
      <w:r>
        <w:rPr>
          <w:lang w:val="en-US"/>
        </w:rPr>
        <w:t>ite</w:t>
      </w:r>
      <w:r w:rsidRPr="007908AB">
        <w:rPr>
          <w:lang w:val="en-US"/>
        </w:rPr>
        <w:t xml:space="preserve"> plasma pressure and the </w:t>
      </w:r>
      <w:r>
        <w:rPr>
          <w:lang w:val="en-US"/>
        </w:rPr>
        <w:br/>
      </w:r>
      <w:r w:rsidRPr="007908AB">
        <w:rPr>
          <w:lang w:val="en-US"/>
        </w:rPr>
        <w:t xml:space="preserve">radial-directional electric field (always present in open traps). The criterion for radial pinching </w:t>
      </w:r>
      <w:r>
        <w:rPr>
          <w:lang w:val="en-US"/>
        </w:rPr>
        <w:t>in the case of</w:t>
      </w:r>
      <w:r w:rsidRPr="007908AB">
        <w:rPr>
          <w:lang w:val="en-US"/>
        </w:rPr>
        <w:t xml:space="preserve"> holding plasma in the system is the presence of a minimum plasma potential on the axis (it is necessary to set a negative potential) and if the angle between the velocity of particles and the </w:t>
      </w:r>
      <w:r>
        <w:rPr>
          <w:lang w:val="en-US"/>
        </w:rPr>
        <w:t>field</w:t>
      </w:r>
      <w:r w:rsidRPr="007908AB">
        <w:rPr>
          <w:lang w:val="en-US"/>
        </w:rPr>
        <w:t xml:space="preserve"> lines (</w:t>
      </w:r>
      <w:r>
        <w:rPr>
          <w:lang w:val="en-US"/>
        </w:rPr>
        <w:t>helicoidal</w:t>
      </w:r>
      <w:r w:rsidRPr="007908AB">
        <w:rPr>
          <w:lang w:val="en-US"/>
        </w:rPr>
        <w:t>) of the magnetic field is greater than π / 2. It should be noted that when the potential sign on the axis changes, the plasma flow will not be s</w:t>
      </w:r>
      <w:r>
        <w:rPr>
          <w:lang w:val="en-US"/>
        </w:rPr>
        <w:t>uppressed</w:t>
      </w:r>
      <w:r w:rsidRPr="007908AB">
        <w:rPr>
          <w:lang w:val="en-US"/>
        </w:rPr>
        <w:t xml:space="preserve">, but accelerated </w:t>
      </w:r>
      <w:r>
        <w:rPr>
          <w:lang w:val="en-US"/>
        </w:rPr>
        <w:t>—</w:t>
      </w:r>
      <w:r w:rsidRPr="007908AB">
        <w:rPr>
          <w:lang w:val="en-US"/>
        </w:rPr>
        <w:t xml:space="preserve"> </w:t>
      </w:r>
      <w:r>
        <w:rPr>
          <w:lang w:val="en-US"/>
        </w:rPr>
        <w:br/>
      </w:r>
      <w:r w:rsidRPr="007908AB">
        <w:rPr>
          <w:lang w:val="en-US"/>
        </w:rPr>
        <w:t>this fact can be used, in particular, to create efficient plasma engines.</w:t>
      </w:r>
    </w:p>
    <w:p w:rsidR="00F75DCA" w:rsidRPr="00BC2D2F" w:rsidRDefault="00F75DCA" w:rsidP="00F75DCA">
      <w:pPr>
        <w:pStyle w:val="Zv-bodyreport"/>
        <w:rPr>
          <w:lang w:val="en-US"/>
        </w:rPr>
      </w:pPr>
      <w:r w:rsidRPr="007908AB">
        <w:rPr>
          <w:lang w:val="en-US"/>
        </w:rPr>
        <w:t xml:space="preserve">In order to </w:t>
      </w:r>
      <w:r>
        <w:rPr>
          <w:lang w:val="en-US"/>
        </w:rPr>
        <w:t>prove</w:t>
      </w:r>
      <w:r w:rsidRPr="007908AB">
        <w:rPr>
          <w:lang w:val="en-US"/>
        </w:rPr>
        <w:t xml:space="preserve"> this concept of plasma </w:t>
      </w:r>
      <w:r>
        <w:rPr>
          <w:lang w:val="en-US"/>
        </w:rPr>
        <w:t>confinement</w:t>
      </w:r>
      <w:r w:rsidRPr="007908AB">
        <w:rPr>
          <w:lang w:val="en-US"/>
        </w:rPr>
        <w:t xml:space="preserve">, in 2017 the "SMOLA" </w:t>
      </w:r>
      <w:r>
        <w:rPr>
          <w:lang w:val="en-US"/>
        </w:rPr>
        <w:t>facility</w:t>
      </w:r>
      <w:r w:rsidRPr="007908AB">
        <w:rPr>
          <w:lang w:val="en-US"/>
        </w:rPr>
        <w:t xml:space="preserve"> was constructed at the </w:t>
      </w:r>
      <w:r>
        <w:rPr>
          <w:lang w:val="en-US"/>
        </w:rPr>
        <w:t>B</w:t>
      </w:r>
      <w:r w:rsidRPr="007908AB">
        <w:rPr>
          <w:lang w:val="en-US"/>
        </w:rPr>
        <w:t>INP S</w:t>
      </w:r>
      <w:r>
        <w:rPr>
          <w:lang w:val="en-US"/>
        </w:rPr>
        <w:t>B</w:t>
      </w:r>
      <w:r w:rsidRPr="007908AB">
        <w:rPr>
          <w:lang w:val="en-US"/>
        </w:rPr>
        <w:t xml:space="preserve"> RAS (Spiral Magnetic Open Trap</w:t>
      </w:r>
      <w:r>
        <w:rPr>
          <w:lang w:val="en-US"/>
        </w:rPr>
        <w:t xml:space="preserve"> (</w:t>
      </w:r>
      <w:r w:rsidRPr="00594E72">
        <w:rPr>
          <w:i/>
          <w:lang w:val="en-US"/>
        </w:rPr>
        <w:t>LovushkA on Russian</w:t>
      </w:r>
      <w:r>
        <w:rPr>
          <w:lang w:val="en-US"/>
        </w:rPr>
        <w:t>)</w:t>
      </w:r>
      <w:r w:rsidRPr="007908AB">
        <w:rPr>
          <w:lang w:val="en-US"/>
        </w:rPr>
        <w:t>)</w:t>
      </w:r>
      <w:r>
        <w:rPr>
          <w:lang w:val="en-US"/>
        </w:rPr>
        <w:t xml:space="preserve">. </w:t>
      </w:r>
      <w:r w:rsidRPr="007908AB">
        <w:rPr>
          <w:lang w:val="en-US"/>
        </w:rPr>
        <w:t xml:space="preserve">The plasma source in this </w:t>
      </w:r>
      <w:r>
        <w:rPr>
          <w:lang w:val="en-US"/>
        </w:rPr>
        <w:t>facility</w:t>
      </w:r>
      <w:r w:rsidRPr="007908AB">
        <w:rPr>
          <w:lang w:val="en-US"/>
        </w:rPr>
        <w:t xml:space="preserve"> is a plasma gun based on LaB</w:t>
      </w:r>
      <w:r w:rsidRPr="00594E72">
        <w:rPr>
          <w:vertAlign w:val="subscript"/>
          <w:lang w:val="en-US"/>
        </w:rPr>
        <w:t>6</w:t>
      </w:r>
      <w:r w:rsidRPr="007908AB">
        <w:rPr>
          <w:lang w:val="en-US"/>
        </w:rPr>
        <w:t>, a thermocathode installed in one of the expansion volumes</w:t>
      </w:r>
      <w:r>
        <w:rPr>
          <w:lang w:val="en-US"/>
        </w:rPr>
        <w:t>.</w:t>
      </w:r>
      <w:r w:rsidRPr="007908AB">
        <w:rPr>
          <w:lang w:val="en-US"/>
        </w:rPr>
        <w:t xml:space="preserve"> The formed plasma flow through the </w:t>
      </w:r>
      <w:r>
        <w:rPr>
          <w:lang w:val="en-US"/>
        </w:rPr>
        <w:t>input mirror (~ 500 ÷ 700 G</w:t>
      </w:r>
      <w:r w:rsidRPr="007908AB">
        <w:rPr>
          <w:lang w:val="en-US"/>
        </w:rPr>
        <w:t xml:space="preserve">) is introduced into the </w:t>
      </w:r>
      <w:r>
        <w:rPr>
          <w:lang w:val="en-US"/>
        </w:rPr>
        <w:t>helicoidal</w:t>
      </w:r>
      <w:r w:rsidRPr="007908AB">
        <w:rPr>
          <w:lang w:val="en-US"/>
        </w:rPr>
        <w:t xml:space="preserve"> section of the </w:t>
      </w:r>
      <w:r>
        <w:rPr>
          <w:lang w:val="en-US"/>
        </w:rPr>
        <w:t>facility</w:t>
      </w:r>
      <w:r w:rsidRPr="007908AB">
        <w:rPr>
          <w:lang w:val="en-US"/>
        </w:rPr>
        <w:t xml:space="preserve">, which is a combination of a </w:t>
      </w:r>
      <w:r>
        <w:rPr>
          <w:lang w:val="en-US"/>
        </w:rPr>
        <w:t>helicoidal</w:t>
      </w:r>
      <w:r w:rsidRPr="007908AB">
        <w:rPr>
          <w:lang w:val="en-US"/>
        </w:rPr>
        <w:t xml:space="preserve"> and an external solenoidal magnetic field</w:t>
      </w:r>
      <w:r>
        <w:rPr>
          <w:lang w:val="en-US"/>
        </w:rPr>
        <w:t>.</w:t>
      </w:r>
      <w:r w:rsidRPr="007908AB">
        <w:rPr>
          <w:lang w:val="en-US"/>
        </w:rPr>
        <w:t xml:space="preserve"> After that it is output to the second expansion volume, where the plasma receiver is located</w:t>
      </w:r>
      <w:r>
        <w:rPr>
          <w:lang w:val="en-US"/>
        </w:rPr>
        <w:t xml:space="preserve">. </w:t>
      </w:r>
      <w:r w:rsidRPr="007908AB">
        <w:rPr>
          <w:lang w:val="en-US"/>
        </w:rPr>
        <w:t>The plasma receiver is sectionalized with the possibility of establishing and changing the plasma potential in the system.</w:t>
      </w:r>
    </w:p>
    <w:p w:rsidR="00F75DCA" w:rsidRPr="00594E72" w:rsidRDefault="00F75DCA" w:rsidP="00F75DCA">
      <w:pPr>
        <w:pStyle w:val="Zv-bodyreport"/>
        <w:rPr>
          <w:lang w:val="en-US"/>
        </w:rPr>
      </w:pPr>
      <w:r w:rsidRPr="00594E72">
        <w:rPr>
          <w:lang w:val="en-US"/>
        </w:rPr>
        <w:t xml:space="preserve">Typical parameters of the experiment are the value of the leading magnetic field </w:t>
      </w:r>
      <w:r w:rsidRPr="00594E72">
        <w:rPr>
          <w:i/>
          <w:lang w:val="en-US"/>
        </w:rPr>
        <w:t>B</w:t>
      </w:r>
      <w:r w:rsidRPr="00594E72">
        <w:rPr>
          <w:i/>
          <w:vertAlign w:val="subscript"/>
          <w:lang w:val="en-US"/>
        </w:rPr>
        <w:t>z</w:t>
      </w:r>
      <w:r w:rsidRPr="00594E72">
        <w:rPr>
          <w:lang w:val="en-US"/>
        </w:rPr>
        <w:t xml:space="preserve"> ≈ 500 G, </w:t>
      </w:r>
      <w:r>
        <w:rPr>
          <w:lang w:val="en-US"/>
        </w:rPr>
        <w:br/>
      </w:r>
      <w:r w:rsidRPr="00594E72">
        <w:rPr>
          <w:lang w:val="en-US"/>
        </w:rPr>
        <w:t xml:space="preserve">the depth of modulation of the magnetic field </w:t>
      </w:r>
      <w:r w:rsidRPr="00594E72">
        <w:rPr>
          <w:i/>
          <w:lang w:val="en-US"/>
        </w:rPr>
        <w:t>R</w:t>
      </w:r>
      <w:r w:rsidRPr="00594E72">
        <w:rPr>
          <w:lang w:val="en-US"/>
        </w:rPr>
        <w:t xml:space="preserve"> ~ 1, the plasma density </w:t>
      </w:r>
      <w:r w:rsidRPr="00594E72">
        <w:rPr>
          <w:i/>
          <w:lang w:val="en-US"/>
        </w:rPr>
        <w:t>n</w:t>
      </w:r>
      <w:r w:rsidRPr="00594E72">
        <w:rPr>
          <w:i/>
          <w:vertAlign w:val="subscript"/>
          <w:lang w:val="en-US"/>
        </w:rPr>
        <w:t>e</w:t>
      </w:r>
      <w:r w:rsidRPr="00594E72">
        <w:rPr>
          <w:lang w:val="en-US"/>
        </w:rPr>
        <w:t xml:space="preserve"> ≈ 10</w:t>
      </w:r>
      <w:r w:rsidRPr="00594E72">
        <w:rPr>
          <w:vertAlign w:val="superscript"/>
          <w:lang w:val="en-US"/>
        </w:rPr>
        <w:t>13</w:t>
      </w:r>
      <w:r w:rsidRPr="00594E72">
        <w:rPr>
          <w:lang w:val="en-US"/>
        </w:rPr>
        <w:t xml:space="preserve"> cm</w:t>
      </w:r>
      <w:r w:rsidRPr="00594E72">
        <w:rPr>
          <w:vertAlign w:val="superscript"/>
          <w:lang w:val="en-US"/>
        </w:rPr>
        <w:t>-3</w:t>
      </w:r>
      <w:r w:rsidRPr="00594E72">
        <w:rPr>
          <w:lang w:val="en-US"/>
        </w:rPr>
        <w:t xml:space="preserve">, the value of the radial electric field </w:t>
      </w:r>
      <w:r w:rsidRPr="00594E72">
        <w:rPr>
          <w:i/>
          <w:lang w:val="en-US"/>
        </w:rPr>
        <w:t>E</w:t>
      </w:r>
      <w:r w:rsidRPr="00594E72">
        <w:rPr>
          <w:i/>
          <w:vertAlign w:val="subscript"/>
          <w:lang w:val="en-US"/>
        </w:rPr>
        <w:t>r</w:t>
      </w:r>
      <w:r w:rsidRPr="00594E72">
        <w:rPr>
          <w:lang w:val="en-US"/>
        </w:rPr>
        <w:t xml:space="preserve"> &lt; 50 V / cm, the duration of the injection </w:t>
      </w:r>
      <w:r w:rsidRPr="00594E72">
        <w:t>τ</w:t>
      </w:r>
      <w:r w:rsidRPr="00594E72">
        <w:rPr>
          <w:lang w:val="en-US"/>
        </w:rPr>
        <w:t xml:space="preserve"> ≈ 500 µs.</w:t>
      </w:r>
    </w:p>
    <w:p w:rsidR="00F75DCA" w:rsidRPr="00ED4056" w:rsidRDefault="00F75DCA" w:rsidP="00F75DCA">
      <w:pPr>
        <w:pStyle w:val="Zv-bodyreport"/>
        <w:rPr>
          <w:lang w:val="en-US"/>
        </w:rPr>
      </w:pPr>
      <w:r w:rsidRPr="00594E72">
        <w:rPr>
          <w:lang w:val="en-US"/>
        </w:rPr>
        <w:t xml:space="preserve">To obtain information about the linear </w:t>
      </w:r>
      <w:r>
        <w:rPr>
          <w:lang w:val="en-US"/>
        </w:rPr>
        <w:t xml:space="preserve">plasma </w:t>
      </w:r>
      <w:r w:rsidRPr="00594E72">
        <w:rPr>
          <w:lang w:val="en-US"/>
        </w:rPr>
        <w:t xml:space="preserve">density, a microwave interferometer is used, which is based on the Mach–Zehnder scheme. The operating frequency of the </w:t>
      </w:r>
      <w:r>
        <w:rPr>
          <w:lang w:val="en-US"/>
        </w:rPr>
        <w:t>probing</w:t>
      </w:r>
      <w:r w:rsidRPr="00594E72">
        <w:rPr>
          <w:lang w:val="en-US"/>
        </w:rPr>
        <w:t xml:space="preserve"> </w:t>
      </w:r>
      <w:r>
        <w:rPr>
          <w:lang w:val="en-US"/>
        </w:rPr>
        <w:t>beam</w:t>
      </w:r>
      <w:r w:rsidRPr="00594E72">
        <w:rPr>
          <w:lang w:val="en-US"/>
        </w:rPr>
        <w:t xml:space="preserve"> can range from 38 to 53 GHz. Since, simultaneously with interferometric diagnostics, the shape of the plasma cord is registered at the plant (by the visible </w:t>
      </w:r>
      <w:r>
        <w:rPr>
          <w:lang w:val="en-US"/>
        </w:rPr>
        <w:t>area of excited hydrogen atoms). T</w:t>
      </w:r>
      <w:r w:rsidRPr="00594E72">
        <w:rPr>
          <w:lang w:val="en-US"/>
        </w:rPr>
        <w:t>he resulting radial profile of plasma density distribution can be entered into the aggregate data processing system.</w:t>
      </w:r>
    </w:p>
    <w:p w:rsidR="00F75DCA" w:rsidRPr="00594E72" w:rsidRDefault="00F75DCA" w:rsidP="00F75DCA">
      <w:pPr>
        <w:pStyle w:val="Zv-bodyreport"/>
        <w:rPr>
          <w:lang w:val="en-US"/>
        </w:rPr>
      </w:pPr>
      <w:r w:rsidRPr="00594E72">
        <w:rPr>
          <w:lang w:val="en-US"/>
        </w:rPr>
        <w:t>Further, for detailed study of the processes of radial trans</w:t>
      </w:r>
      <w:r>
        <w:rPr>
          <w:lang w:val="en-US"/>
        </w:rPr>
        <w:t>port</w:t>
      </w:r>
      <w:r w:rsidRPr="00594E72">
        <w:rPr>
          <w:lang w:val="en-US"/>
        </w:rPr>
        <w:t xml:space="preserve"> of particles in plasma, it is planned to create an interferometric system that simultaneously receives information from several </w:t>
      </w:r>
      <w:r>
        <w:rPr>
          <w:lang w:val="en-US"/>
        </w:rPr>
        <w:br/>
      </w:r>
      <w:r w:rsidRPr="00594E72">
        <w:rPr>
          <w:lang w:val="en-US"/>
        </w:rPr>
        <w:t>spatial-spaced optical paths (chord). This diagnosis will be located in the inlet expansion volume just before the injection of the plasma flow into the screw section.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AB" w:rsidRDefault="005A63AB">
      <w:r>
        <w:separator/>
      </w:r>
    </w:p>
  </w:endnote>
  <w:endnote w:type="continuationSeparator" w:id="0">
    <w:p w:rsidR="005A63AB" w:rsidRDefault="005A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5A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5A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2A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AB" w:rsidRDefault="005A63AB">
      <w:r>
        <w:separator/>
      </w:r>
    </w:p>
  </w:footnote>
  <w:footnote w:type="continuationSeparator" w:id="0">
    <w:p w:rsidR="005A63AB" w:rsidRDefault="005A63AB">
      <w:r>
        <w:continuationSeparator/>
      </w:r>
    </w:p>
  </w:footnote>
  <w:footnote w:id="1">
    <w:p w:rsidR="00D402AE" w:rsidRPr="00D402AE" w:rsidRDefault="00D402AE">
      <w:pPr>
        <w:pStyle w:val="a7"/>
        <w:rPr>
          <w:sz w:val="22"/>
          <w:szCs w:val="22"/>
          <w:lang w:val="en-US"/>
        </w:rPr>
      </w:pPr>
      <w:r w:rsidRPr="00D402AE">
        <w:rPr>
          <w:rStyle w:val="a9"/>
          <w:sz w:val="22"/>
          <w:szCs w:val="22"/>
          <w:lang w:val="en-US"/>
        </w:rPr>
        <w:t>*)</w:t>
      </w:r>
      <w:r w:rsidRPr="00D402AE">
        <w:rPr>
          <w:sz w:val="22"/>
          <w:szCs w:val="22"/>
          <w:lang w:val="en-US"/>
        </w:rPr>
        <w:t xml:space="preserve">  </w:t>
      </w:r>
      <w:hyperlink r:id="rId1" w:history="1">
        <w:r w:rsidRPr="00D402AE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1E5A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4519"/>
    <w:rsid w:val="00043701"/>
    <w:rsid w:val="000C657D"/>
    <w:rsid w:val="000C7078"/>
    <w:rsid w:val="000D76E9"/>
    <w:rsid w:val="000E495B"/>
    <w:rsid w:val="001C0CCB"/>
    <w:rsid w:val="001E5AC8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A63AB"/>
    <w:rsid w:val="005F764D"/>
    <w:rsid w:val="00654A7B"/>
    <w:rsid w:val="006B5B24"/>
    <w:rsid w:val="00732A2E"/>
    <w:rsid w:val="00760E46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02AE"/>
    <w:rsid w:val="00D47F19"/>
    <w:rsid w:val="00D900FB"/>
    <w:rsid w:val="00D92E54"/>
    <w:rsid w:val="00E118BE"/>
    <w:rsid w:val="00E54519"/>
    <w:rsid w:val="00E7021A"/>
    <w:rsid w:val="00E87733"/>
    <w:rsid w:val="00EE371E"/>
    <w:rsid w:val="00EF07A9"/>
    <w:rsid w:val="00F722F5"/>
    <w:rsid w:val="00F74399"/>
    <w:rsid w:val="00F75DCA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D402A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402AE"/>
  </w:style>
  <w:style w:type="character" w:styleId="a9">
    <w:name w:val="footnote reference"/>
    <w:basedOn w:val="a0"/>
    <w:rsid w:val="00D402AE"/>
    <w:rPr>
      <w:vertAlign w:val="superscript"/>
    </w:rPr>
  </w:style>
  <w:style w:type="character" w:styleId="aa">
    <w:name w:val="Hyperlink"/>
    <w:basedOn w:val="a0"/>
    <w:rsid w:val="00D40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T-Burd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84635-102B-4942-80DF-59A8F7C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512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INTERFEROMETRIC DIAGNOSTICS OF PLASMA DENSITY ON THE “SMOLA” FACILITY</dc:title>
  <dc:creator>sato</dc:creator>
  <cp:lastModifiedBy>Сатунин</cp:lastModifiedBy>
  <cp:revision>3</cp:revision>
  <cp:lastPrinted>1601-01-01T00:00:00Z</cp:lastPrinted>
  <dcterms:created xsi:type="dcterms:W3CDTF">2020-02-16T12:43:00Z</dcterms:created>
  <dcterms:modified xsi:type="dcterms:W3CDTF">2020-04-20T16:25:00Z</dcterms:modified>
</cp:coreProperties>
</file>