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4F" w:rsidRDefault="00A21B2F" w:rsidP="00E67F4F">
      <w:pPr>
        <w:pStyle w:val="Zv-Titlereport"/>
        <w:ind w:left="567" w:right="566"/>
        <w:rPr>
          <w:lang w:val="en-US"/>
        </w:rPr>
      </w:pPr>
      <w:r w:rsidRPr="00A21B2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A21B2F" w:rsidRPr="0095603D" w:rsidRDefault="00A21B2F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21B2F">
                    <w:rPr>
                      <w:sz w:val="22"/>
                      <w:szCs w:val="22"/>
                    </w:rPr>
                    <w:t>10.34854/ICPAF.2020.47.1.052</w:t>
                  </w:r>
                </w:p>
              </w:txbxContent>
            </v:textbox>
            <w10:anchorlock/>
          </v:shape>
        </w:pict>
      </w:r>
      <w:r w:rsidR="00E67F4F">
        <w:rPr>
          <w:lang w:val="en-US"/>
        </w:rPr>
        <w:t>HF launching system at the stage of the physical start-up of the t-15md tokamak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E67F4F" w:rsidRDefault="00E67F4F" w:rsidP="00E67F4F">
      <w:pPr>
        <w:pStyle w:val="Zv-Author"/>
        <w:rPr>
          <w:lang w:val="en-US"/>
        </w:rPr>
      </w:pPr>
      <w:r w:rsidRPr="00125A24">
        <w:rPr>
          <w:vertAlign w:val="superscript"/>
          <w:lang w:val="en-US"/>
        </w:rPr>
        <w:t>1</w:t>
      </w:r>
      <w:r w:rsidRPr="0043337E">
        <w:rPr>
          <w:lang w:val="en-US"/>
        </w:rPr>
        <w:t xml:space="preserve">Pimenov I.S., </w:t>
      </w:r>
      <w:r w:rsidRPr="00125A24">
        <w:rPr>
          <w:vertAlign w:val="superscript"/>
          <w:lang w:val="en-US"/>
        </w:rPr>
        <w:t>2</w:t>
      </w:r>
      <w:r w:rsidRPr="0043337E">
        <w:rPr>
          <w:lang w:val="en-US"/>
        </w:rPr>
        <w:t xml:space="preserve">Belousov V.I., </w:t>
      </w:r>
      <w:r w:rsidRPr="003F18D4">
        <w:rPr>
          <w:vertAlign w:val="superscript"/>
          <w:lang w:val="en-US"/>
        </w:rPr>
        <w:t>1</w:t>
      </w:r>
      <w:r w:rsidRPr="0043337E">
        <w:rPr>
          <w:lang w:val="en-US"/>
        </w:rPr>
        <w:t>Borsch</w:t>
      </w:r>
      <w:r>
        <w:rPr>
          <w:lang w:val="en-US"/>
        </w:rPr>
        <w:t>e</w:t>
      </w:r>
      <w:r w:rsidRPr="0043337E">
        <w:rPr>
          <w:lang w:val="en-US"/>
        </w:rPr>
        <w:t>govsk</w:t>
      </w:r>
      <w:r>
        <w:rPr>
          <w:lang w:val="en-US"/>
        </w:rPr>
        <w:t>i</w:t>
      </w:r>
      <w:r w:rsidRPr="0043337E">
        <w:rPr>
          <w:lang w:val="en-US"/>
        </w:rPr>
        <w:t>y</w:t>
      </w:r>
      <w:r>
        <w:rPr>
          <w:lang w:val="en-US"/>
        </w:rPr>
        <w:t xml:space="preserve"> A.A., </w:t>
      </w:r>
      <w:r w:rsidRPr="003F18D4">
        <w:rPr>
          <w:vertAlign w:val="superscript"/>
          <w:lang w:val="en-US"/>
        </w:rPr>
        <w:t>1</w:t>
      </w:r>
      <w:r>
        <w:rPr>
          <w:lang w:val="en-US"/>
        </w:rPr>
        <w:t>Neudatchin</w:t>
      </w:r>
      <w:r w:rsidRPr="0043337E">
        <w:rPr>
          <w:lang w:val="en-US"/>
        </w:rPr>
        <w:t xml:space="preserve"> S.V., </w:t>
      </w:r>
      <w:r w:rsidRPr="003F18D4">
        <w:rPr>
          <w:vertAlign w:val="superscript"/>
          <w:lang w:val="en-US"/>
        </w:rPr>
        <w:t>1</w:t>
      </w:r>
      <w:r w:rsidRPr="0043337E">
        <w:rPr>
          <w:lang w:val="en-US"/>
        </w:rPr>
        <w:t xml:space="preserve">Roy I.N., </w:t>
      </w:r>
      <w:r w:rsidRPr="000743D8">
        <w:rPr>
          <w:vertAlign w:val="superscript"/>
          <w:lang w:val="en-US"/>
        </w:rPr>
        <w:t>1</w:t>
      </w:r>
      <w:r w:rsidRPr="0043337E">
        <w:rPr>
          <w:lang w:val="en-US"/>
        </w:rPr>
        <w:t>Kha</w:t>
      </w:r>
      <w:r>
        <w:rPr>
          <w:lang w:val="en-US"/>
        </w:rPr>
        <w:t>y</w:t>
      </w:r>
      <w:r w:rsidRPr="0043337E">
        <w:rPr>
          <w:lang w:val="en-US"/>
        </w:rPr>
        <w:t>rutdinov E.N.</w:t>
      </w:r>
    </w:p>
    <w:p w:rsidR="00E67F4F" w:rsidRPr="0043337E" w:rsidRDefault="00E67F4F" w:rsidP="00E67F4F">
      <w:pPr>
        <w:pStyle w:val="Zv-Organization"/>
        <w:rPr>
          <w:lang w:val="en-US"/>
        </w:rPr>
      </w:pPr>
      <w:r w:rsidRPr="00125A24">
        <w:rPr>
          <w:vertAlign w:val="superscript"/>
          <w:lang w:val="en-US"/>
        </w:rPr>
        <w:t>1</w:t>
      </w:r>
      <w:r>
        <w:rPr>
          <w:lang w:val="en-US"/>
        </w:rPr>
        <w:t xml:space="preserve">NRC </w:t>
      </w:r>
      <w:r w:rsidRPr="003D2C8F">
        <w:rPr>
          <w:lang w:val="en-US"/>
        </w:rPr>
        <w:t>«</w:t>
      </w:r>
      <w:r>
        <w:rPr>
          <w:lang w:val="en-US"/>
        </w:rPr>
        <w:t>KI</w:t>
      </w:r>
      <w:r w:rsidRPr="003D2C8F">
        <w:rPr>
          <w:lang w:val="en-US"/>
        </w:rPr>
        <w:t>»</w:t>
      </w:r>
      <w:r>
        <w:rPr>
          <w:lang w:val="en-US"/>
        </w:rPr>
        <w:t>,</w:t>
      </w:r>
      <w:r w:rsidRPr="003D2C8F">
        <w:rPr>
          <w:lang w:val="en-US"/>
        </w:rPr>
        <w:t>1, Akademika Kurchatova pl., Moscow, 123182, Russia</w:t>
      </w:r>
      <w:r>
        <w:rPr>
          <w:lang w:val="en-US"/>
        </w:rPr>
        <w:t xml:space="preserve">, </w:t>
      </w:r>
      <w:hyperlink r:id="rId8" w:history="1">
        <w:r w:rsidRPr="00747D20">
          <w:rPr>
            <w:rStyle w:val="a7"/>
            <w:lang w:val="en-US"/>
          </w:rPr>
          <w:t>pimenowigor</w:t>
        </w:r>
        <w:r w:rsidRPr="003D2C8F">
          <w:rPr>
            <w:rStyle w:val="a7"/>
            <w:lang w:val="en-US"/>
          </w:rPr>
          <w:t>@mail.</w:t>
        </w:r>
        <w:r w:rsidRPr="00747D20">
          <w:rPr>
            <w:rStyle w:val="a7"/>
            <w:lang w:val="en-US"/>
          </w:rPr>
          <w:t>ru</w:t>
        </w:r>
      </w:hyperlink>
      <w:r>
        <w:rPr>
          <w:lang w:val="en-US"/>
        </w:rPr>
        <w:br/>
      </w:r>
      <w:r w:rsidRPr="00125A24">
        <w:rPr>
          <w:vertAlign w:val="superscript"/>
          <w:lang w:val="en-US"/>
        </w:rPr>
        <w:t>2</w:t>
      </w:r>
      <w:r w:rsidRPr="0043337E">
        <w:rPr>
          <w:lang w:val="en-US"/>
        </w:rPr>
        <w:t>IAP RAS, 46 Ulanov Str., 603950 Nizhny Novgorod, Russia</w:t>
      </w:r>
    </w:p>
    <w:p w:rsidR="00E67F4F" w:rsidRPr="000B658D" w:rsidRDefault="00E67F4F" w:rsidP="00E67F4F">
      <w:pPr>
        <w:pStyle w:val="Zv-bodyreport"/>
        <w:rPr>
          <w:color w:val="FFFFFF" w:themeColor="background1"/>
          <w:lang w:val="en-US"/>
        </w:rPr>
      </w:pPr>
      <w:r w:rsidRPr="00504065">
        <w:rPr>
          <w:lang w:val="en-US"/>
        </w:rPr>
        <w:t xml:space="preserve">Along with the physic problems associated with </w:t>
      </w:r>
      <w:r>
        <w:rPr>
          <w:lang w:val="en-US"/>
        </w:rPr>
        <w:t>E</w:t>
      </w:r>
      <w:r w:rsidRPr="00504065">
        <w:rPr>
          <w:lang w:val="en-US"/>
        </w:rPr>
        <w:t>lectron</w:t>
      </w:r>
      <w:r>
        <w:rPr>
          <w:lang w:val="en-US"/>
        </w:rPr>
        <w:t xml:space="preserve"> C</w:t>
      </w:r>
      <w:r w:rsidRPr="00504065">
        <w:rPr>
          <w:lang w:val="en-US"/>
        </w:rPr>
        <w:t xml:space="preserve">yclotron </w:t>
      </w:r>
      <w:r>
        <w:rPr>
          <w:lang w:val="en-US"/>
        </w:rPr>
        <w:t>R</w:t>
      </w:r>
      <w:r w:rsidRPr="00504065">
        <w:rPr>
          <w:lang w:val="en-US"/>
        </w:rPr>
        <w:t>esonance</w:t>
      </w:r>
      <w:r>
        <w:rPr>
          <w:lang w:val="en-US"/>
        </w:rPr>
        <w:t xml:space="preserve"> (ECR)</w:t>
      </w:r>
      <w:r w:rsidRPr="00504065">
        <w:rPr>
          <w:lang w:val="en-US"/>
        </w:rPr>
        <w:t xml:space="preserve"> plasma heating at the T-10</w:t>
      </w:r>
      <w:r>
        <w:rPr>
          <w:lang w:val="en-US"/>
        </w:rPr>
        <w:t xml:space="preserve"> tokamak</w:t>
      </w:r>
      <w:r w:rsidRPr="00504065">
        <w:rPr>
          <w:lang w:val="en-US"/>
        </w:rPr>
        <w:t xml:space="preserve">, </w:t>
      </w:r>
      <w:r>
        <w:rPr>
          <w:lang w:val="en-US"/>
        </w:rPr>
        <w:t xml:space="preserve">a number of </w:t>
      </w:r>
      <w:r w:rsidRPr="00504065">
        <w:rPr>
          <w:lang w:val="en-US"/>
        </w:rPr>
        <w:t xml:space="preserve">experiments were carried out </w:t>
      </w:r>
      <w:r>
        <w:rPr>
          <w:lang w:val="en-US"/>
        </w:rPr>
        <w:t>on</w:t>
      </w:r>
      <w:r w:rsidRPr="00504065">
        <w:rPr>
          <w:lang w:val="en-US"/>
        </w:rPr>
        <w:t xml:space="preserve"> stabiliz</w:t>
      </w:r>
      <w:r>
        <w:rPr>
          <w:lang w:val="en-US"/>
        </w:rPr>
        <w:t>ation of</w:t>
      </w:r>
      <w:r w:rsidRPr="00504065">
        <w:rPr>
          <w:lang w:val="en-US"/>
        </w:rPr>
        <w:t xml:space="preserve"> the neoclassical tearing mode and control</w:t>
      </w:r>
      <w:r>
        <w:rPr>
          <w:lang w:val="en-US"/>
        </w:rPr>
        <w:t xml:space="preserve"> of</w:t>
      </w:r>
      <w:r w:rsidRPr="00504065">
        <w:rPr>
          <w:lang w:val="en-US"/>
        </w:rPr>
        <w:t xml:space="preserve"> sawtooth oscillations [1]. </w:t>
      </w:r>
      <w:r>
        <w:rPr>
          <w:lang w:val="en-US"/>
        </w:rPr>
        <w:t>A</w:t>
      </w:r>
      <w:r w:rsidRPr="00504065">
        <w:rPr>
          <w:lang w:val="en-US"/>
        </w:rPr>
        <w:t xml:space="preserve"> steerable launcher (in</w:t>
      </w:r>
      <w:r>
        <w:rPr>
          <w:lang w:val="en-US"/>
        </w:rPr>
        <w:t> </w:t>
      </w:r>
      <w:r w:rsidRPr="00504065">
        <w:rPr>
          <w:lang w:val="en-US"/>
        </w:rPr>
        <w:t xml:space="preserve">toroidal and poloidal directions) for the ECH system </w:t>
      </w:r>
      <w:r>
        <w:rPr>
          <w:lang w:val="en-US"/>
        </w:rPr>
        <w:t>have been</w:t>
      </w:r>
      <w:r w:rsidRPr="00504065">
        <w:rPr>
          <w:lang w:val="en-US"/>
        </w:rPr>
        <w:t xml:space="preserve"> designed </w:t>
      </w:r>
      <w:r>
        <w:rPr>
          <w:lang w:val="en-US"/>
        </w:rPr>
        <w:t xml:space="preserve">and installed in one of the </w:t>
      </w:r>
      <w:r w:rsidRPr="00504065">
        <w:rPr>
          <w:lang w:val="en-US"/>
        </w:rPr>
        <w:t>vacuum p</w:t>
      </w:r>
      <w:r>
        <w:rPr>
          <w:lang w:val="en-US"/>
        </w:rPr>
        <w:t>o</w:t>
      </w:r>
      <w:r w:rsidRPr="00504065">
        <w:rPr>
          <w:lang w:val="en-US"/>
        </w:rPr>
        <w:t>rt</w:t>
      </w:r>
      <w:r>
        <w:rPr>
          <w:lang w:val="en-US"/>
        </w:rPr>
        <w:t>s</w:t>
      </w:r>
      <w:r w:rsidRPr="00504065">
        <w:rPr>
          <w:lang w:val="en-US"/>
        </w:rPr>
        <w:t xml:space="preserve"> of the tokamak </w:t>
      </w:r>
      <w:r>
        <w:rPr>
          <w:lang w:val="en-US"/>
        </w:rPr>
        <w:t>f</w:t>
      </w:r>
      <w:r w:rsidRPr="00504065">
        <w:rPr>
          <w:lang w:val="en-US"/>
        </w:rPr>
        <w:t>or this purpose</w:t>
      </w:r>
      <w:r>
        <w:rPr>
          <w:lang w:val="en-US"/>
        </w:rPr>
        <w:t>. In order to</w:t>
      </w:r>
      <w:r>
        <w:rPr>
          <w:color w:val="FFFFFF" w:themeColor="background1"/>
          <w:lang w:val="en-US"/>
        </w:rPr>
        <w:t xml:space="preserve"> </w:t>
      </w:r>
      <w:r w:rsidRPr="00504065">
        <w:rPr>
          <w:lang w:val="en-US"/>
        </w:rPr>
        <w:t xml:space="preserve">increase </w:t>
      </w:r>
      <w:r>
        <w:rPr>
          <w:lang w:val="en-US"/>
        </w:rPr>
        <w:t>HF</w:t>
      </w:r>
      <w:r w:rsidRPr="00504065">
        <w:rPr>
          <w:lang w:val="en-US"/>
        </w:rPr>
        <w:t xml:space="preserve"> power density in the ECR zone</w:t>
      </w:r>
      <w:r>
        <w:rPr>
          <w:lang w:val="en-US"/>
        </w:rPr>
        <w:t xml:space="preserve"> two mirrors with special profiles focused the launched beam. Calculations for this launcher system were made</w:t>
      </w:r>
      <w:r w:rsidRPr="00504065">
        <w:rPr>
          <w:lang w:val="en-US"/>
        </w:rPr>
        <w:t xml:space="preserve"> </w:t>
      </w:r>
      <w:r>
        <w:rPr>
          <w:lang w:val="en-US"/>
        </w:rPr>
        <w:t xml:space="preserve">in the </w:t>
      </w:r>
      <w:r w:rsidRPr="00504065">
        <w:rPr>
          <w:lang w:val="en-US"/>
        </w:rPr>
        <w:t>IAP RAS (Nizhny Novgorod</w:t>
      </w:r>
      <w:r>
        <w:rPr>
          <w:lang w:val="en-US"/>
        </w:rPr>
        <w:t xml:space="preserve"> </w:t>
      </w:r>
      <w:r w:rsidRPr="00504065">
        <w:rPr>
          <w:lang w:val="en-US"/>
        </w:rPr>
        <w:t>city)</w:t>
      </w:r>
      <w:r>
        <w:rPr>
          <w:lang w:val="en-US"/>
        </w:rPr>
        <w:t>. The level of power density, in beam’s cross section,</w:t>
      </w:r>
      <w:r w:rsidRPr="00504065">
        <w:rPr>
          <w:lang w:val="en-US"/>
        </w:rPr>
        <w:t xml:space="preserve"> </w:t>
      </w:r>
      <w:r>
        <w:rPr>
          <w:lang w:val="en-US"/>
        </w:rPr>
        <w:t xml:space="preserve">have reached a value </w:t>
      </w:r>
      <w:r w:rsidRPr="00504065">
        <w:rPr>
          <w:lang w:val="en-US"/>
        </w:rPr>
        <w:t>of 250 kW/cm</w:t>
      </w:r>
      <w:r w:rsidRPr="000B658D">
        <w:rPr>
          <w:vertAlign w:val="superscript"/>
          <w:lang w:val="en-US"/>
        </w:rPr>
        <w:t>2</w:t>
      </w:r>
      <w:r w:rsidRPr="00504065">
        <w:rPr>
          <w:lang w:val="en-US"/>
        </w:rPr>
        <w:t xml:space="preserve"> with</w:t>
      </w:r>
      <w:r>
        <w:rPr>
          <w:lang w:val="en-US"/>
        </w:rPr>
        <w:t xml:space="preserve"> </w:t>
      </w:r>
      <w:r w:rsidRPr="00504065">
        <w:rPr>
          <w:lang w:val="en-US"/>
        </w:rPr>
        <w:t>a half-width of the focal spot</w:t>
      </w:r>
      <w:r>
        <w:rPr>
          <w:lang w:val="en-US"/>
        </w:rPr>
        <w:t xml:space="preserve"> equals to </w:t>
      </w:r>
      <w:r w:rsidRPr="00504065">
        <w:rPr>
          <w:lang w:val="en-US"/>
        </w:rPr>
        <w:t>0.8</w:t>
      </w:r>
      <w:r>
        <w:rPr>
          <w:lang w:val="en-US"/>
        </w:rPr>
        <w:t> </w:t>
      </w:r>
      <w:r w:rsidRPr="00504065">
        <w:rPr>
          <w:lang w:val="en-US"/>
        </w:rPr>
        <w:t>cm at the power level e</w:t>
      </w:r>
      <w:r>
        <w:rPr>
          <w:vertAlign w:val="superscript"/>
          <w:lang w:val="en-US"/>
        </w:rPr>
        <w:t>-1</w:t>
      </w:r>
      <w:r>
        <w:rPr>
          <w:lang w:val="en-US"/>
        </w:rPr>
        <w:t>. Input</w:t>
      </w:r>
      <w:r w:rsidRPr="00504065">
        <w:rPr>
          <w:lang w:val="en-US"/>
        </w:rPr>
        <w:t xml:space="preserve"> power</w:t>
      </w:r>
      <w:r>
        <w:rPr>
          <w:lang w:val="en-US"/>
        </w:rPr>
        <w:t xml:space="preserve"> was about</w:t>
      </w:r>
      <w:r w:rsidRPr="00504065">
        <w:rPr>
          <w:lang w:val="en-US"/>
        </w:rPr>
        <w:t xml:space="preserve"> of 500 kW. </w:t>
      </w:r>
      <w:r>
        <w:rPr>
          <w:lang w:val="en-US"/>
        </w:rPr>
        <w:t>R</w:t>
      </w:r>
      <w:r w:rsidRPr="00504065">
        <w:rPr>
          <w:lang w:val="en-US"/>
        </w:rPr>
        <w:t xml:space="preserve">elatively small diffraction losses </w:t>
      </w:r>
      <w:r>
        <w:rPr>
          <w:lang w:val="en-US"/>
        </w:rPr>
        <w:t xml:space="preserve">were estimated as </w:t>
      </w:r>
      <w:r w:rsidRPr="00504065">
        <w:rPr>
          <w:lang w:val="en-US"/>
        </w:rPr>
        <w:t xml:space="preserve">8%. This steerable launcher was </w:t>
      </w:r>
      <w:r>
        <w:rPr>
          <w:lang w:val="en-US"/>
        </w:rPr>
        <w:t>later</w:t>
      </w:r>
      <w:r w:rsidRPr="00504065">
        <w:rPr>
          <w:lang w:val="en-US"/>
        </w:rPr>
        <w:t xml:space="preserve"> successfully used in experiments on microwave breakdown at the </w:t>
      </w:r>
      <w:r>
        <w:rPr>
          <w:lang w:val="en-US"/>
        </w:rPr>
        <w:t>2nd H</w:t>
      </w:r>
      <w:r w:rsidRPr="00504065">
        <w:rPr>
          <w:lang w:val="en-US"/>
        </w:rPr>
        <w:t xml:space="preserve">armonic of </w:t>
      </w:r>
      <w:r>
        <w:rPr>
          <w:lang w:val="en-US"/>
        </w:rPr>
        <w:t>ECR</w:t>
      </w:r>
      <w:r w:rsidRPr="00504065">
        <w:rPr>
          <w:lang w:val="en-US"/>
        </w:rPr>
        <w:t xml:space="preserve"> in the X mode</w:t>
      </w:r>
      <w:r>
        <w:rPr>
          <w:lang w:val="en-US"/>
        </w:rPr>
        <w:t xml:space="preserve"> [2,3]</w:t>
      </w:r>
      <w:r w:rsidRPr="00504065">
        <w:rPr>
          <w:lang w:val="en-US"/>
        </w:rPr>
        <w:t>.</w:t>
      </w:r>
    </w:p>
    <w:p w:rsidR="00E67F4F" w:rsidRPr="00504065" w:rsidRDefault="00E67F4F" w:rsidP="00E67F4F">
      <w:pPr>
        <w:pStyle w:val="Zv-bodyreport"/>
        <w:rPr>
          <w:lang w:val="en-US"/>
        </w:rPr>
      </w:pPr>
      <w:r>
        <w:rPr>
          <w:lang w:val="en-US"/>
        </w:rPr>
        <w:t>One</w:t>
      </w:r>
      <w:r w:rsidRPr="00504065">
        <w:rPr>
          <w:lang w:val="en-US"/>
        </w:rPr>
        <w:t xml:space="preserve"> 1 MW</w:t>
      </w:r>
      <w:r>
        <w:rPr>
          <w:lang w:val="en-US"/>
        </w:rPr>
        <w:t xml:space="preserve">, </w:t>
      </w:r>
      <w:r w:rsidRPr="00504065">
        <w:rPr>
          <w:lang w:val="en-US"/>
        </w:rPr>
        <w:t xml:space="preserve">82.6 GHz gyrotron </w:t>
      </w:r>
      <w:r>
        <w:rPr>
          <w:lang w:val="en-US"/>
        </w:rPr>
        <w:t>is planned to</w:t>
      </w:r>
      <w:r w:rsidRPr="00504065">
        <w:rPr>
          <w:lang w:val="en-US"/>
        </w:rPr>
        <w:t xml:space="preserve"> </w:t>
      </w:r>
      <w:r>
        <w:rPr>
          <w:lang w:val="en-US"/>
        </w:rPr>
        <w:t>perform the</w:t>
      </w:r>
      <w:r w:rsidRPr="00504065">
        <w:rPr>
          <w:lang w:val="en-US"/>
        </w:rPr>
        <w:t xml:space="preserve"> pre</w:t>
      </w:r>
      <w:r>
        <w:rPr>
          <w:lang w:val="en-US"/>
        </w:rPr>
        <w:t>-ionization of</w:t>
      </w:r>
      <w:r w:rsidRPr="00504065">
        <w:rPr>
          <w:lang w:val="en-US"/>
        </w:rPr>
        <w:t xml:space="preserve"> the gas</w:t>
      </w:r>
      <w:r>
        <w:rPr>
          <w:lang w:val="en-US"/>
        </w:rPr>
        <w:t>, a</w:t>
      </w:r>
      <w:r w:rsidRPr="00504065">
        <w:rPr>
          <w:lang w:val="en-US"/>
        </w:rPr>
        <w:t>t the stage of the physic</w:t>
      </w:r>
      <w:r>
        <w:rPr>
          <w:lang w:val="en-US"/>
        </w:rPr>
        <w:t>al</w:t>
      </w:r>
      <w:r w:rsidRPr="00504065">
        <w:rPr>
          <w:lang w:val="en-US"/>
        </w:rPr>
        <w:t xml:space="preserve"> start-up of the T-15MD tokamak</w:t>
      </w:r>
      <w:r>
        <w:rPr>
          <w:lang w:val="en-US"/>
        </w:rPr>
        <w:t>.</w:t>
      </w:r>
      <w:r w:rsidRPr="00504065">
        <w:rPr>
          <w:lang w:val="en-US"/>
        </w:rPr>
        <w:t xml:space="preserve"> </w:t>
      </w:r>
      <w:r>
        <w:rPr>
          <w:lang w:val="en-US"/>
        </w:rPr>
        <w:t xml:space="preserve">T-10 ECH launcher is going to be used as a prototype for the launcher of this gyrotron. </w:t>
      </w:r>
      <w:r w:rsidRPr="00504065">
        <w:rPr>
          <w:lang w:val="en-US"/>
        </w:rPr>
        <w:t xml:space="preserve">According to the </w:t>
      </w:r>
      <w:r>
        <w:rPr>
          <w:lang w:val="en-US"/>
        </w:rPr>
        <w:t>estimations, which were made</w:t>
      </w:r>
      <w:r w:rsidRPr="00504065">
        <w:rPr>
          <w:lang w:val="en-US"/>
        </w:rPr>
        <w:t xml:space="preserve"> for</w:t>
      </w:r>
      <w:r>
        <w:rPr>
          <w:lang w:val="en-US"/>
        </w:rPr>
        <w:t xml:space="preserve"> the value of</w:t>
      </w:r>
      <w:r w:rsidRPr="00504065">
        <w:rPr>
          <w:lang w:val="en-US"/>
        </w:rPr>
        <w:t xml:space="preserve"> </w:t>
      </w:r>
      <w:r>
        <w:rPr>
          <w:lang w:val="en-US"/>
        </w:rPr>
        <w:t>magnetic</w:t>
      </w:r>
      <w:r w:rsidRPr="00504065">
        <w:rPr>
          <w:lang w:val="en-US"/>
        </w:rPr>
        <w:t xml:space="preserve"> field</w:t>
      </w:r>
      <w:r>
        <w:rPr>
          <w:lang w:val="en-US"/>
        </w:rPr>
        <w:t xml:space="preserve"> at</w:t>
      </w:r>
      <w:r w:rsidRPr="00504065">
        <w:rPr>
          <w:lang w:val="en-US"/>
        </w:rPr>
        <w:t xml:space="preserve"> the geometric axis of the toroidal chamber </w:t>
      </w:r>
      <w:r>
        <w:rPr>
          <w:lang w:val="en-US"/>
        </w:rPr>
        <w:t>Bt=</w:t>
      </w:r>
      <w:r w:rsidRPr="00504065">
        <w:rPr>
          <w:lang w:val="en-US"/>
        </w:rPr>
        <w:t xml:space="preserve">1.3 T, breakdown should occur in the central region of the cross section of the torus. </w:t>
      </w:r>
      <w:r>
        <w:rPr>
          <w:lang w:val="en-US"/>
        </w:rPr>
        <w:t>T</w:t>
      </w:r>
      <w:r w:rsidRPr="00504065">
        <w:rPr>
          <w:lang w:val="en-US"/>
        </w:rPr>
        <w:t xml:space="preserve">he distance from the </w:t>
      </w:r>
      <w:r>
        <w:rPr>
          <w:lang w:val="en-US"/>
        </w:rPr>
        <w:t>second</w:t>
      </w:r>
      <w:r w:rsidRPr="00504065">
        <w:rPr>
          <w:lang w:val="en-US"/>
        </w:rPr>
        <w:t xml:space="preserve"> mirror to the ECR zone</w:t>
      </w:r>
      <w:r>
        <w:rPr>
          <w:lang w:val="en-US"/>
        </w:rPr>
        <w:t>,</w:t>
      </w:r>
      <w:r w:rsidRPr="00504065">
        <w:rPr>
          <w:lang w:val="en-US"/>
        </w:rPr>
        <w:t xml:space="preserve"> </w:t>
      </w:r>
      <w:r>
        <w:rPr>
          <w:lang w:val="en-US"/>
        </w:rPr>
        <w:t>i</w:t>
      </w:r>
      <w:r w:rsidRPr="00504065">
        <w:rPr>
          <w:lang w:val="en-US"/>
        </w:rPr>
        <w:t xml:space="preserve">n this case, </w:t>
      </w:r>
      <w:r>
        <w:rPr>
          <w:lang w:val="en-US"/>
        </w:rPr>
        <w:t>will be</w:t>
      </w:r>
      <w:r w:rsidRPr="00504065">
        <w:rPr>
          <w:lang w:val="en-US"/>
        </w:rPr>
        <w:t xml:space="preserve"> 1.1 meters. The </w:t>
      </w:r>
      <w:r>
        <w:rPr>
          <w:lang w:val="en-US"/>
        </w:rPr>
        <w:t>HF</w:t>
      </w:r>
      <w:r w:rsidRPr="00504065">
        <w:rPr>
          <w:lang w:val="en-US"/>
        </w:rPr>
        <w:t xml:space="preserve"> power density</w:t>
      </w:r>
      <w:r>
        <w:rPr>
          <w:lang w:val="en-US"/>
        </w:rPr>
        <w:t xml:space="preserve"> in focal spot</w:t>
      </w:r>
      <w:r w:rsidRPr="00504065">
        <w:rPr>
          <w:lang w:val="en-US"/>
        </w:rPr>
        <w:t xml:space="preserve"> is estimated a</w:t>
      </w:r>
      <w:r>
        <w:rPr>
          <w:lang w:val="en-US"/>
        </w:rPr>
        <w:t>s</w:t>
      </w:r>
      <w:r w:rsidRPr="00504065">
        <w:rPr>
          <w:lang w:val="en-US"/>
        </w:rPr>
        <w:t xml:space="preserve"> 300</w:t>
      </w:r>
      <w:r>
        <w:rPr>
          <w:lang w:val="en-US"/>
        </w:rPr>
        <w:t> </w:t>
      </w:r>
      <w:r w:rsidRPr="00504065">
        <w:rPr>
          <w:lang w:val="en-US"/>
        </w:rPr>
        <w:t>kW/cm</w:t>
      </w:r>
      <w:r w:rsidRPr="002710E8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 xml:space="preserve"> </w:t>
      </w:r>
      <w:r w:rsidRPr="00504065">
        <w:rPr>
          <w:lang w:val="en-US"/>
        </w:rPr>
        <w:t>with a beam half-width of 1 cm at the power level e</w:t>
      </w:r>
      <w:r w:rsidRPr="002710E8">
        <w:rPr>
          <w:vertAlign w:val="superscript"/>
          <w:lang w:val="en-US"/>
        </w:rPr>
        <w:t>-1</w:t>
      </w:r>
      <w:r w:rsidRPr="00504065">
        <w:rPr>
          <w:lang w:val="en-US"/>
        </w:rPr>
        <w:t xml:space="preserve">. Diffraction losses do not exceed 2%. The system also provides </w:t>
      </w:r>
      <w:r>
        <w:rPr>
          <w:lang w:val="en-US"/>
        </w:rPr>
        <w:t>beam launching</w:t>
      </w:r>
      <w:r w:rsidRPr="00504065">
        <w:rPr>
          <w:lang w:val="en-US"/>
        </w:rPr>
        <w:t xml:space="preserve"> at various angles in toroidal and poloidal directions.</w:t>
      </w:r>
    </w:p>
    <w:p w:rsidR="00E67F4F" w:rsidRPr="00504065" w:rsidRDefault="00E67F4F" w:rsidP="00E67F4F">
      <w:pPr>
        <w:pStyle w:val="Zv-bodyreport"/>
        <w:rPr>
          <w:lang w:val="en-US"/>
        </w:rPr>
      </w:pPr>
      <w:r w:rsidRPr="00504065">
        <w:rPr>
          <w:lang w:val="en-US"/>
        </w:rPr>
        <w:t>In addition to pre</w:t>
      </w:r>
      <w:r>
        <w:rPr>
          <w:lang w:val="en-US"/>
        </w:rPr>
        <w:t>-</w:t>
      </w:r>
      <w:r w:rsidRPr="00504065">
        <w:rPr>
          <w:lang w:val="en-US"/>
        </w:rPr>
        <w:t>ionization of the working gas, it is also possible to carry out experiments on ECR plasma heating. The maximum</w:t>
      </w:r>
      <w:r>
        <w:rPr>
          <w:lang w:val="en-US"/>
        </w:rPr>
        <w:t xml:space="preserve"> gyrotron pulse</w:t>
      </w:r>
      <w:r w:rsidRPr="00504065">
        <w:rPr>
          <w:lang w:val="en-US"/>
        </w:rPr>
        <w:t xml:space="preserve"> duration </w:t>
      </w:r>
      <w:r>
        <w:rPr>
          <w:lang w:val="en-US"/>
        </w:rPr>
        <w:t xml:space="preserve">is about </w:t>
      </w:r>
      <w:r w:rsidRPr="00504065">
        <w:rPr>
          <w:lang w:val="en-US"/>
        </w:rPr>
        <w:t xml:space="preserve">30 s, therefore, after the breakdown of the gas, </w:t>
      </w:r>
      <w:r>
        <w:rPr>
          <w:lang w:val="en-US"/>
        </w:rPr>
        <w:t xml:space="preserve">gyrotron can start to operate </w:t>
      </w:r>
      <w:r w:rsidRPr="00504065">
        <w:rPr>
          <w:lang w:val="en-US"/>
        </w:rPr>
        <w:t>the ohmic stage</w:t>
      </w:r>
      <w:r>
        <w:rPr>
          <w:lang w:val="en-US"/>
        </w:rPr>
        <w:t xml:space="preserve"> of discharge and during the changing of toroidal magnetic field, </w:t>
      </w:r>
      <w:r w:rsidRPr="00504065">
        <w:rPr>
          <w:lang w:val="en-US"/>
        </w:rPr>
        <w:t xml:space="preserve">in order to shift the region of the power </w:t>
      </w:r>
      <w:r>
        <w:rPr>
          <w:lang w:val="en-US"/>
        </w:rPr>
        <w:t>deposition</w:t>
      </w:r>
      <w:r w:rsidRPr="00504065">
        <w:rPr>
          <w:lang w:val="en-US"/>
        </w:rPr>
        <w:t>.</w:t>
      </w:r>
      <w:r>
        <w:rPr>
          <w:lang w:val="en-US"/>
        </w:rPr>
        <w:t xml:space="preserve"> </w:t>
      </w:r>
      <w:r w:rsidRPr="00504065">
        <w:rPr>
          <w:lang w:val="en-US"/>
        </w:rPr>
        <w:t>Calculations performed using the DINA code [4] showed that the</w:t>
      </w:r>
      <w:r>
        <w:rPr>
          <w:lang w:val="en-US"/>
        </w:rPr>
        <w:t xml:space="preserve"> </w:t>
      </w:r>
      <w:r w:rsidRPr="00504065">
        <w:rPr>
          <w:lang w:val="en-US"/>
        </w:rPr>
        <w:t>T-15MD electrical complex allows, for example, raising Bt from 1.2 T to 1.5 T in about 300 ms.</w:t>
      </w:r>
    </w:p>
    <w:p w:rsidR="00E67F4F" w:rsidRPr="00CF766A" w:rsidRDefault="00E67F4F" w:rsidP="00E67F4F">
      <w:pPr>
        <w:pStyle w:val="Zv-bodyreport"/>
        <w:rPr>
          <w:lang w:val="en-US"/>
        </w:rPr>
      </w:pPr>
      <w:r w:rsidRPr="00504065">
        <w:rPr>
          <w:lang w:val="en-US"/>
        </w:rPr>
        <w:t>This work was supported by ROSATOM Corporation.</w:t>
      </w:r>
    </w:p>
    <w:p w:rsidR="00E67F4F" w:rsidRPr="003D2C8F" w:rsidRDefault="00E67F4F" w:rsidP="00E67F4F">
      <w:pPr>
        <w:pStyle w:val="Zv-TitleReferences-en"/>
        <w:rPr>
          <w:lang w:val="en-US"/>
        </w:rPr>
      </w:pPr>
      <w:r w:rsidRPr="003D2C8F">
        <w:rPr>
          <w:lang w:val="en-US"/>
        </w:rPr>
        <w:t>References</w:t>
      </w:r>
    </w:p>
    <w:p w:rsidR="00E67F4F" w:rsidRPr="00A95380" w:rsidRDefault="00E67F4F" w:rsidP="00E67F4F">
      <w:pPr>
        <w:pStyle w:val="Zv-References-en"/>
      </w:pPr>
      <w:r>
        <w:t>D</w:t>
      </w:r>
      <w:r w:rsidRPr="0043337E">
        <w:t>.</w:t>
      </w:r>
      <w:r>
        <w:t>A</w:t>
      </w:r>
      <w:r w:rsidRPr="0043337E">
        <w:t xml:space="preserve">. </w:t>
      </w:r>
      <w:r>
        <w:t>Kislov</w:t>
      </w:r>
      <w:r w:rsidRPr="0043337E">
        <w:t xml:space="preserve"> 2007 </w:t>
      </w:r>
      <w:r>
        <w:t>Nucl</w:t>
      </w:r>
      <w:r w:rsidRPr="0043337E">
        <w:t xml:space="preserve">. </w:t>
      </w:r>
      <w:r>
        <w:t>Fusion 47 S590</w:t>
      </w:r>
    </w:p>
    <w:p w:rsidR="00E67F4F" w:rsidRPr="00C5730B" w:rsidRDefault="00E67F4F" w:rsidP="00E67F4F">
      <w:pPr>
        <w:pStyle w:val="Zv-References-en"/>
      </w:pPr>
      <w:r>
        <w:t>N</w:t>
      </w:r>
      <w:r w:rsidRPr="00C5730B">
        <w:t>.</w:t>
      </w:r>
      <w:r>
        <w:t>A</w:t>
      </w:r>
      <w:r w:rsidRPr="00C5730B">
        <w:t xml:space="preserve">. </w:t>
      </w:r>
      <w:r>
        <w:t>Kirneva</w:t>
      </w:r>
      <w:r w:rsidRPr="00C5730B">
        <w:t xml:space="preserve"> </w:t>
      </w:r>
      <w:r>
        <w:t>et</w:t>
      </w:r>
      <w:r w:rsidRPr="00C5730B">
        <w:t xml:space="preserve"> </w:t>
      </w:r>
      <w:r>
        <w:t>al</w:t>
      </w:r>
      <w:r w:rsidRPr="00C5730B">
        <w:t>.,</w:t>
      </w:r>
      <w:r>
        <w:t xml:space="preserve"> </w:t>
      </w:r>
      <w:r w:rsidRPr="00C5730B">
        <w:rPr>
          <w:i/>
          <w:iCs/>
        </w:rPr>
        <w:t>34th EPS Conference on Plasma Phys. Warsaw, 2 - 6 July 2007 ECA Vol.</w:t>
      </w:r>
      <w:r w:rsidRPr="00C5730B">
        <w:rPr>
          <w:b/>
          <w:bCs/>
          <w:i/>
          <w:iCs/>
        </w:rPr>
        <w:t>31F</w:t>
      </w:r>
      <w:r w:rsidRPr="00C5730B">
        <w:rPr>
          <w:i/>
          <w:iCs/>
        </w:rPr>
        <w:t>, P-1.164 (2007)</w:t>
      </w:r>
    </w:p>
    <w:p w:rsidR="00E67F4F" w:rsidRPr="00C5730B" w:rsidRDefault="00E67F4F" w:rsidP="00E67F4F">
      <w:pPr>
        <w:pStyle w:val="Zv-References-en"/>
      </w:pPr>
      <w:r w:rsidRPr="00C5730B">
        <w:t>A.</w:t>
      </w:r>
      <w:r>
        <w:t>A.</w:t>
      </w:r>
      <w:r w:rsidRPr="00C5730B">
        <w:t xml:space="preserve"> Borshchegovskiy</w:t>
      </w:r>
      <w:r>
        <w:t xml:space="preserve"> et al., </w:t>
      </w:r>
      <w:r w:rsidRPr="00C5730B">
        <w:t>EPJ Web</w:t>
      </w:r>
      <w:r>
        <w:t xml:space="preserve"> </w:t>
      </w:r>
      <w:r w:rsidRPr="00C5730B">
        <w:t>of</w:t>
      </w:r>
      <w:r>
        <w:t xml:space="preserve"> </w:t>
      </w:r>
      <w:r w:rsidRPr="00C5730B">
        <w:t>Conferences</w:t>
      </w:r>
      <w:r>
        <w:t xml:space="preserve"> </w:t>
      </w:r>
      <w:r w:rsidRPr="00C5730B">
        <w:rPr>
          <w:b/>
        </w:rPr>
        <w:t>32</w:t>
      </w:r>
      <w:r>
        <w:rPr>
          <w:b/>
        </w:rPr>
        <w:t xml:space="preserve">, </w:t>
      </w:r>
      <w:r w:rsidRPr="00C5730B">
        <w:t>020</w:t>
      </w:r>
      <w:r>
        <w:t xml:space="preserve">04 </w:t>
      </w:r>
      <w:r w:rsidRPr="00C5730B">
        <w:t>(2012)</w:t>
      </w:r>
    </w:p>
    <w:p w:rsidR="00E67F4F" w:rsidRPr="00A113D0" w:rsidRDefault="00E67F4F" w:rsidP="00E67F4F">
      <w:pPr>
        <w:pStyle w:val="Zv-References-en"/>
        <w:rPr>
          <w:i/>
        </w:rPr>
      </w:pPr>
      <w:r>
        <w:t xml:space="preserve">M.L. Dubrov et al., (2017) </w:t>
      </w:r>
      <w:r>
        <w:rPr>
          <w:i/>
        </w:rPr>
        <w:t>Problems of Atomic Science and Technology, Series Thermonuclear Fusion, 40</w:t>
      </w:r>
      <w:r>
        <w:t>(1), 56-67</w:t>
      </w:r>
      <w:r>
        <w:rPr>
          <w:i/>
        </w:rPr>
        <w:t xml:space="preserve">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8DF" w:rsidRDefault="00C078DF">
      <w:r>
        <w:separator/>
      </w:r>
    </w:p>
  </w:endnote>
  <w:endnote w:type="continuationSeparator" w:id="0">
    <w:p w:rsidR="00C078DF" w:rsidRDefault="00C0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2483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2483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1B2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8DF" w:rsidRDefault="00C078DF">
      <w:r>
        <w:separator/>
      </w:r>
    </w:p>
  </w:footnote>
  <w:footnote w:type="continuationSeparator" w:id="0">
    <w:p w:rsidR="00C078DF" w:rsidRDefault="00C078DF">
      <w:r>
        <w:continuationSeparator/>
      </w:r>
    </w:p>
  </w:footnote>
  <w:footnote w:id="1">
    <w:p w:rsidR="00A21B2F" w:rsidRPr="00A21B2F" w:rsidRDefault="00A21B2F">
      <w:pPr>
        <w:pStyle w:val="a8"/>
        <w:rPr>
          <w:sz w:val="22"/>
          <w:szCs w:val="22"/>
          <w:lang w:val="en-US"/>
        </w:rPr>
      </w:pPr>
      <w:r w:rsidRPr="00A21B2F">
        <w:rPr>
          <w:rStyle w:val="aa"/>
          <w:sz w:val="22"/>
          <w:szCs w:val="22"/>
          <w:lang w:val="en-US"/>
        </w:rPr>
        <w:t>*)</w:t>
      </w:r>
      <w:r w:rsidRPr="00A21B2F">
        <w:rPr>
          <w:sz w:val="22"/>
          <w:szCs w:val="22"/>
          <w:lang w:val="en-US"/>
        </w:rPr>
        <w:t xml:space="preserve">  </w:t>
      </w:r>
      <w:hyperlink r:id="rId1" w:history="1">
        <w:r w:rsidRPr="00A21B2F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92483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78DF"/>
    <w:rsid w:val="00043701"/>
    <w:rsid w:val="000C657D"/>
    <w:rsid w:val="000C7078"/>
    <w:rsid w:val="000D76E9"/>
    <w:rsid w:val="000E495B"/>
    <w:rsid w:val="000F098F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24839"/>
    <w:rsid w:val="00A21B2F"/>
    <w:rsid w:val="00AE6185"/>
    <w:rsid w:val="00B622ED"/>
    <w:rsid w:val="00B9584E"/>
    <w:rsid w:val="00C078DF"/>
    <w:rsid w:val="00C103CD"/>
    <w:rsid w:val="00C232A0"/>
    <w:rsid w:val="00C5751F"/>
    <w:rsid w:val="00D47F19"/>
    <w:rsid w:val="00D900FB"/>
    <w:rsid w:val="00D92E54"/>
    <w:rsid w:val="00E118BE"/>
    <w:rsid w:val="00E67F4F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F4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67F4F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A21B2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21B2F"/>
  </w:style>
  <w:style w:type="character" w:styleId="aa">
    <w:name w:val="footnote reference"/>
    <w:basedOn w:val="a0"/>
    <w:rsid w:val="00A21B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menowigo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ru/BI-Pimen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BB14B-65A7-460A-AA47-7B9DD9C7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5</TotalTime>
  <Pages>1</Pages>
  <Words>514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HF LAUNCHING SYSTEM AT THE STAGE OF THE PHYSICAL START-UP OF THE T-15MD TOKAMAK</dc:title>
  <dc:creator>sato</dc:creator>
  <cp:lastModifiedBy>Сатунин</cp:lastModifiedBy>
  <cp:revision>2</cp:revision>
  <cp:lastPrinted>1601-01-01T00:00:00Z</cp:lastPrinted>
  <dcterms:created xsi:type="dcterms:W3CDTF">2020-02-14T19:14:00Z</dcterms:created>
  <dcterms:modified xsi:type="dcterms:W3CDTF">2020-04-20T15:43:00Z</dcterms:modified>
</cp:coreProperties>
</file>