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2B" w:rsidRDefault="00EF08CA" w:rsidP="002C1C2B">
      <w:pPr>
        <w:pStyle w:val="Zv-Titlereport"/>
        <w:rPr>
          <w:lang w:val="en-US"/>
        </w:rPr>
      </w:pPr>
      <w:r w:rsidRPr="00EF08C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EF08CA" w:rsidRPr="0095603D" w:rsidRDefault="00EF08CA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EF08CA">
                    <w:rPr>
                      <w:sz w:val="22"/>
                      <w:szCs w:val="22"/>
                    </w:rPr>
                    <w:t>10.34854/ICPAF.2020.47.1.046</w:t>
                  </w:r>
                </w:p>
              </w:txbxContent>
            </v:textbox>
            <w10:anchorlock/>
          </v:shape>
        </w:pict>
      </w:r>
      <w:r w:rsidR="002C1C2B">
        <w:rPr>
          <w:lang w:val="en-US"/>
        </w:rPr>
        <w:t>Low-</w:t>
      </w:r>
      <w:r w:rsidR="002C1C2B" w:rsidRPr="00BF70C4">
        <w:rPr>
          <w:lang w:val="en-US"/>
        </w:rPr>
        <w:t xml:space="preserve">ASPECT </w:t>
      </w:r>
      <w:r w:rsidR="002C1C2B">
        <w:rPr>
          <w:lang w:val="en-US"/>
        </w:rPr>
        <w:t xml:space="preserve">Ratio </w:t>
      </w:r>
      <w:r w:rsidR="002C1C2B" w:rsidRPr="00BF70C4">
        <w:rPr>
          <w:lang w:val="en-US"/>
        </w:rPr>
        <w:t>SUPERCONDUCTI</w:t>
      </w:r>
      <w:r w:rsidR="002C1C2B">
        <w:rPr>
          <w:lang w:val="en-US"/>
        </w:rPr>
        <w:t>nG</w:t>
      </w:r>
      <w:r w:rsidR="002C1C2B" w:rsidRPr="00BF70C4">
        <w:rPr>
          <w:lang w:val="en-US"/>
        </w:rPr>
        <w:t xml:space="preserve"> TOKAMAK WITH A FIELD OF 5 T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2C1C2B" w:rsidRDefault="002C1C2B" w:rsidP="002C1C2B">
      <w:pPr>
        <w:pStyle w:val="Zv-Author"/>
        <w:rPr>
          <w:lang w:val="en-US"/>
        </w:rPr>
      </w:pPr>
      <w:r w:rsidRPr="00BF70C4">
        <w:rPr>
          <w:lang w:val="en-US"/>
        </w:rPr>
        <w:t>Ivanov D.P., Anashkin I.O., Melnikov</w:t>
      </w:r>
      <w:r>
        <w:rPr>
          <w:lang w:val="en-US"/>
        </w:rPr>
        <w:t xml:space="preserve"> </w:t>
      </w:r>
      <w:r w:rsidRPr="00BF70C4">
        <w:rPr>
          <w:lang w:val="en-US"/>
        </w:rPr>
        <w:t>A.</w:t>
      </w:r>
      <w:r>
        <w:rPr>
          <w:lang w:val="en-US"/>
        </w:rPr>
        <w:t>V.</w:t>
      </w:r>
      <w:r w:rsidRPr="00BF70C4">
        <w:rPr>
          <w:lang w:val="en-US"/>
        </w:rPr>
        <w:t>, Korobov K.V., D</w:t>
      </w:r>
      <w:r>
        <w:rPr>
          <w:lang w:val="en-US"/>
        </w:rPr>
        <w:t>uzh</w:t>
      </w:r>
      <w:r w:rsidRPr="00BF70C4">
        <w:rPr>
          <w:lang w:val="en-US"/>
        </w:rPr>
        <w:t xml:space="preserve">ev </w:t>
      </w:r>
      <w:r>
        <w:rPr>
          <w:lang w:val="en-US"/>
        </w:rPr>
        <w:t>V</w:t>
      </w:r>
      <w:r w:rsidRPr="00BF70C4">
        <w:rPr>
          <w:lang w:val="en-US"/>
        </w:rPr>
        <w:t>.</w:t>
      </w:r>
      <w:r>
        <w:rPr>
          <w:lang w:val="en-US"/>
        </w:rPr>
        <w:t>E</w:t>
      </w:r>
      <w:r w:rsidRPr="00BF70C4">
        <w:rPr>
          <w:lang w:val="en-US"/>
        </w:rPr>
        <w:t xml:space="preserve">., Novikov A.S., Novikov S.I., </w:t>
      </w:r>
      <w:r>
        <w:rPr>
          <w:lang w:val="en-US"/>
        </w:rPr>
        <w:t xml:space="preserve">and </w:t>
      </w:r>
      <w:r w:rsidRPr="00BF70C4">
        <w:rPr>
          <w:lang w:val="en-US"/>
        </w:rPr>
        <w:t xml:space="preserve">Lysenko S.E. </w:t>
      </w:r>
    </w:p>
    <w:p w:rsidR="002C1C2B" w:rsidRDefault="002C1C2B" w:rsidP="002C1C2B">
      <w:pPr>
        <w:pStyle w:val="Zv-Organization"/>
        <w:rPr>
          <w:lang w:val="en-US"/>
        </w:rPr>
      </w:pPr>
      <w:r w:rsidRPr="00BF70C4">
        <w:rPr>
          <w:lang w:val="en-US"/>
        </w:rPr>
        <w:t>NRC ‘Kurchatov Institute’ Moscow, Russia</w:t>
      </w:r>
      <w:r>
        <w:rPr>
          <w:lang w:val="en-US"/>
        </w:rPr>
        <w:t xml:space="preserve">, </w:t>
      </w:r>
      <w:hyperlink r:id="rId8" w:history="1">
        <w:r w:rsidRPr="000279B3">
          <w:rPr>
            <w:rStyle w:val="a7"/>
            <w:lang w:val="en-US"/>
          </w:rPr>
          <w:t>Ivanov_DP@nrcki.ru</w:t>
        </w:r>
      </w:hyperlink>
      <w:r>
        <w:rPr>
          <w:lang w:val="en-US"/>
        </w:rPr>
        <w:t xml:space="preserve"> </w:t>
      </w:r>
    </w:p>
    <w:p w:rsidR="002C1C2B" w:rsidRDefault="002C1C2B" w:rsidP="002C1C2B">
      <w:pPr>
        <w:pStyle w:val="Zv-bodyreport"/>
        <w:rPr>
          <w:lang w:val="en-US"/>
        </w:rPr>
      </w:pPr>
      <w:r w:rsidRPr="00017E36">
        <w:rPr>
          <w:lang w:val="en-US"/>
        </w:rPr>
        <w:t xml:space="preserve">At present, a low-aspect elongated T-15 MD tokamak with </w:t>
      </w:r>
      <w:r>
        <w:rPr>
          <w:lang w:val="en-US"/>
        </w:rPr>
        <w:t>the</w:t>
      </w:r>
      <w:r w:rsidRPr="00017E36">
        <w:rPr>
          <w:lang w:val="en-US"/>
        </w:rPr>
        <w:t xml:space="preserve"> water-cooled toroidal field </w:t>
      </w:r>
      <w:r>
        <w:rPr>
          <w:lang w:val="en-US"/>
        </w:rPr>
        <w:t>coils</w:t>
      </w:r>
      <w:r w:rsidRPr="00017E36">
        <w:rPr>
          <w:lang w:val="en-US"/>
        </w:rPr>
        <w:t xml:space="preserve"> is under construction at the Kurchatov Institute [1</w:t>
      </w:r>
      <w:r>
        <w:rPr>
          <w:lang w:val="en-US"/>
        </w:rPr>
        <w:t>,2</w:t>
      </w:r>
      <w:r w:rsidRPr="00017E36">
        <w:rPr>
          <w:lang w:val="en-US"/>
        </w:rPr>
        <w:t xml:space="preserve">]. This machine has the following parameters: </w:t>
      </w:r>
      <w:r w:rsidRPr="00017E36">
        <w:rPr>
          <w:i/>
          <w:lang w:val="en-US"/>
        </w:rPr>
        <w:t>R</w:t>
      </w:r>
      <w:r w:rsidRPr="00017E36">
        <w:rPr>
          <w:lang w:val="en-US"/>
        </w:rPr>
        <w:t xml:space="preserve"> = 1.5</w:t>
      </w:r>
      <w:r w:rsidRPr="000279B3">
        <w:rPr>
          <w:vertAlign w:val="subscript"/>
          <w:lang w:val="en-US"/>
        </w:rPr>
        <w:t> </w:t>
      </w:r>
      <w:r w:rsidRPr="00017E36">
        <w:rPr>
          <w:lang w:val="en-US"/>
        </w:rPr>
        <w:t xml:space="preserve">m, </w:t>
      </w:r>
      <w:r w:rsidRPr="00017E36">
        <w:rPr>
          <w:i/>
          <w:lang w:val="en-US"/>
        </w:rPr>
        <w:t>a</w:t>
      </w:r>
      <w:r w:rsidRPr="000279B3">
        <w:rPr>
          <w:vertAlign w:val="subscript"/>
          <w:lang w:val="en-US"/>
        </w:rPr>
        <w:t> </w:t>
      </w:r>
      <w:r w:rsidRPr="00017E36">
        <w:rPr>
          <w:lang w:val="en-US"/>
        </w:rPr>
        <w:t>=</w:t>
      </w:r>
      <w:r w:rsidRPr="000279B3">
        <w:rPr>
          <w:vertAlign w:val="subscript"/>
          <w:lang w:val="en-US"/>
        </w:rPr>
        <w:t> </w:t>
      </w:r>
      <w:r w:rsidRPr="00017E36">
        <w:rPr>
          <w:lang w:val="en-US"/>
        </w:rPr>
        <w:t>0.67</w:t>
      </w:r>
      <w:r>
        <w:rPr>
          <w:lang w:val="en-US"/>
        </w:rPr>
        <w:t xml:space="preserve"> </w:t>
      </w:r>
      <w:r w:rsidRPr="00017E36">
        <w:rPr>
          <w:lang w:val="en-US"/>
        </w:rPr>
        <w:t xml:space="preserve">m, </w:t>
      </w:r>
      <w:r w:rsidRPr="00017E36">
        <w:rPr>
          <w:i/>
          <w:lang w:val="en-US"/>
        </w:rPr>
        <w:t>B</w:t>
      </w:r>
      <w:r w:rsidRPr="000279B3">
        <w:rPr>
          <w:vertAlign w:val="subscript"/>
          <w:lang w:val="en-US"/>
        </w:rPr>
        <w:t> </w:t>
      </w:r>
      <w:r w:rsidRPr="00017E36">
        <w:rPr>
          <w:rFonts w:ascii="Symbol" w:hAnsi="Symbol"/>
          <w:lang w:val="en-US"/>
        </w:rPr>
        <w:t></w:t>
      </w:r>
      <w:r w:rsidRPr="00017E36">
        <w:rPr>
          <w:lang w:val="en-US"/>
        </w:rPr>
        <w:t xml:space="preserve"> 2</w:t>
      </w:r>
      <w:r w:rsidRPr="000279B3">
        <w:rPr>
          <w:vertAlign w:val="subscript"/>
          <w:lang w:val="en-US"/>
        </w:rPr>
        <w:t> </w:t>
      </w:r>
      <w:r w:rsidRPr="00017E36">
        <w:rPr>
          <w:lang w:val="en-US"/>
        </w:rPr>
        <w:t xml:space="preserve">T, </w:t>
      </w:r>
      <w:r w:rsidRPr="00017E36">
        <w:rPr>
          <w:i/>
          <w:lang w:val="en-US"/>
        </w:rPr>
        <w:t>I</w:t>
      </w:r>
      <w:r w:rsidRPr="00017E36">
        <w:rPr>
          <w:i/>
          <w:vertAlign w:val="subscript"/>
          <w:lang w:val="en-US"/>
        </w:rPr>
        <w:t>p</w:t>
      </w:r>
      <w:r w:rsidRPr="000279B3">
        <w:rPr>
          <w:vertAlign w:val="subscript"/>
          <w:lang w:val="en-US"/>
        </w:rPr>
        <w:t> </w:t>
      </w:r>
      <w:r w:rsidRPr="00017E36">
        <w:rPr>
          <w:rFonts w:ascii="Symbol" w:hAnsi="Symbol"/>
          <w:lang w:val="en-US"/>
        </w:rPr>
        <w:t></w:t>
      </w:r>
      <w:r w:rsidRPr="00017E36">
        <w:rPr>
          <w:lang w:val="en-US"/>
        </w:rPr>
        <w:t xml:space="preserve"> 2</w:t>
      </w:r>
      <w:r>
        <w:rPr>
          <w:lang w:val="en-US"/>
        </w:rPr>
        <w:t xml:space="preserve"> </w:t>
      </w:r>
      <w:r w:rsidRPr="00017E36">
        <w:rPr>
          <w:lang w:val="en-US"/>
        </w:rPr>
        <w:t xml:space="preserve">MA, plasma elongation </w:t>
      </w:r>
      <w:r w:rsidRPr="00017E36">
        <w:rPr>
          <w:rFonts w:ascii="Symbol" w:hAnsi="Symbol"/>
          <w:lang w:val="en-US"/>
        </w:rPr>
        <w:t></w:t>
      </w:r>
      <w:r w:rsidRPr="000279B3">
        <w:rPr>
          <w:vertAlign w:val="subscript"/>
          <w:lang w:val="en-US"/>
        </w:rPr>
        <w:t> </w:t>
      </w:r>
      <w:r w:rsidRPr="00017E36">
        <w:rPr>
          <w:lang w:val="en-US"/>
        </w:rPr>
        <w:t xml:space="preserve">2 and discharge duration </w:t>
      </w:r>
      <w:r w:rsidRPr="00017E36">
        <w:rPr>
          <w:rFonts w:ascii="Symbol" w:hAnsi="Symbol"/>
          <w:lang w:val="en-US"/>
        </w:rPr>
        <w:t></w:t>
      </w:r>
      <w:r w:rsidRPr="000279B3">
        <w:rPr>
          <w:vertAlign w:val="subscript"/>
          <w:lang w:val="en-US"/>
        </w:rPr>
        <w:t> </w:t>
      </w:r>
      <w:r w:rsidRPr="00017E36">
        <w:rPr>
          <w:lang w:val="en-US"/>
        </w:rPr>
        <w:t xml:space="preserve">10 sec. Unfortunately, </w:t>
      </w:r>
      <w:r>
        <w:rPr>
          <w:lang w:val="en-US"/>
        </w:rPr>
        <w:t>four</w:t>
      </w:r>
      <w:r w:rsidRPr="00017E36">
        <w:rPr>
          <w:lang w:val="en-US"/>
        </w:rPr>
        <w:t xml:space="preserve"> </w:t>
      </w:r>
      <w:r>
        <w:rPr>
          <w:lang w:val="en-US"/>
        </w:rPr>
        <w:t>devices</w:t>
      </w:r>
      <w:r w:rsidRPr="00017E36">
        <w:rPr>
          <w:lang w:val="en-US"/>
        </w:rPr>
        <w:t xml:space="preserve"> in the world (DIII-D, ASDEX, HL-2A, KSTAR), which have been operating for 10-30 years, have similar parameters. In order not to lag further in the development of the program, we need to provide for the construction in the near future of a super</w:t>
      </w:r>
      <w:r>
        <w:rPr>
          <w:lang w:val="en-US"/>
        </w:rPr>
        <w:t>conducting</w:t>
      </w:r>
      <w:r w:rsidRPr="00017E36">
        <w:rPr>
          <w:lang w:val="en-US"/>
        </w:rPr>
        <w:t xml:space="preserve"> machine with an increased field and significantly longer plasma </w:t>
      </w:r>
      <w:r>
        <w:rPr>
          <w:lang w:val="en-US"/>
        </w:rPr>
        <w:t>shots</w:t>
      </w:r>
      <w:r w:rsidRPr="00017E36">
        <w:rPr>
          <w:lang w:val="en-US"/>
        </w:rPr>
        <w:t xml:space="preserve">. Estimates show that using our wide experience, this </w:t>
      </w:r>
      <w:r>
        <w:rPr>
          <w:lang w:val="en-US"/>
        </w:rPr>
        <w:t>may</w:t>
      </w:r>
      <w:r w:rsidRPr="00017E36">
        <w:rPr>
          <w:lang w:val="en-US"/>
        </w:rPr>
        <w:t xml:space="preserve"> be a machine with superconducting </w:t>
      </w:r>
      <w:r>
        <w:rPr>
          <w:lang w:val="en-US"/>
        </w:rPr>
        <w:t>coils</w:t>
      </w:r>
      <w:r w:rsidRPr="00017E36">
        <w:rPr>
          <w:lang w:val="en-US"/>
        </w:rPr>
        <w:t xml:space="preserve"> of the same size as the T-15MD, but with a st</w:t>
      </w:r>
      <w:r>
        <w:rPr>
          <w:lang w:val="en-US"/>
        </w:rPr>
        <w:t>eady-state</w:t>
      </w:r>
      <w:r w:rsidRPr="00017E36">
        <w:rPr>
          <w:lang w:val="en-US"/>
        </w:rPr>
        <w:t xml:space="preserve"> field of about 5 T. For this, it is necessary to use the technology that we proposed for the TIN magnet in a report [</w:t>
      </w:r>
      <w:r>
        <w:rPr>
          <w:lang w:val="en-US"/>
        </w:rPr>
        <w:t>3</w:t>
      </w:r>
      <w:r w:rsidRPr="00017E36">
        <w:rPr>
          <w:lang w:val="en-US"/>
        </w:rPr>
        <w:t>]</w:t>
      </w:r>
      <w:r>
        <w:rPr>
          <w:lang w:val="en-US"/>
        </w:rPr>
        <w:t>, where</w:t>
      </w:r>
      <w:r w:rsidRPr="00017E36">
        <w:rPr>
          <w:lang w:val="en-US"/>
        </w:rPr>
        <w:t xml:space="preserve">. </w:t>
      </w:r>
      <w:r>
        <w:rPr>
          <w:lang w:val="en-US"/>
        </w:rPr>
        <w:t>t</w:t>
      </w:r>
      <w:r w:rsidRPr="00017E36">
        <w:rPr>
          <w:lang w:val="en-US"/>
        </w:rPr>
        <w:t xml:space="preserve">he </w:t>
      </w:r>
      <w:r>
        <w:rPr>
          <w:lang w:val="en-US"/>
        </w:rPr>
        <w:t>windings</w:t>
      </w:r>
      <w:r w:rsidRPr="00017E36">
        <w:rPr>
          <w:lang w:val="en-US"/>
        </w:rPr>
        <w:t xml:space="preserve"> takes up part of the load on the coil </w:t>
      </w:r>
      <w:r>
        <w:rPr>
          <w:lang w:val="en-US"/>
        </w:rPr>
        <w:t>case</w:t>
      </w:r>
      <w:r w:rsidRPr="00017E36">
        <w:rPr>
          <w:lang w:val="en-US"/>
        </w:rPr>
        <w:t xml:space="preserve"> </w:t>
      </w:r>
      <w:r>
        <w:rPr>
          <w:lang w:val="en-US"/>
        </w:rPr>
        <w:t>that</w:t>
      </w:r>
      <w:r w:rsidRPr="00017E36">
        <w:rPr>
          <w:lang w:val="en-US"/>
        </w:rPr>
        <w:t xml:space="preserve"> helps the </w:t>
      </w:r>
      <w:r>
        <w:rPr>
          <w:lang w:val="en-US"/>
        </w:rPr>
        <w:t>case</w:t>
      </w:r>
      <w:r w:rsidRPr="00017E36">
        <w:rPr>
          <w:lang w:val="en-US"/>
        </w:rPr>
        <w:t xml:space="preserve"> withstand enormous loads from a </w:t>
      </w:r>
      <w:r>
        <w:rPr>
          <w:lang w:val="en-US"/>
        </w:rPr>
        <w:t>high</w:t>
      </w:r>
      <w:r w:rsidRPr="00017E36">
        <w:rPr>
          <w:lang w:val="en-US"/>
        </w:rPr>
        <w:t xml:space="preserve"> magnetic field in the central part of the magnet. </w:t>
      </w:r>
      <w:r>
        <w:rPr>
          <w:lang w:val="en-US"/>
        </w:rPr>
        <w:t>We</w:t>
      </w:r>
      <w:r w:rsidRPr="00017E36">
        <w:rPr>
          <w:lang w:val="en-US"/>
        </w:rPr>
        <w:t xml:space="preserve"> propose to use a Rutherford-type flat cable </w:t>
      </w:r>
      <w:r>
        <w:rPr>
          <w:lang w:val="en-US"/>
        </w:rPr>
        <w:t xml:space="preserve">which consists </w:t>
      </w:r>
      <w:r w:rsidRPr="00017E36">
        <w:rPr>
          <w:lang w:val="en-US"/>
        </w:rPr>
        <w:t>of three-core subcables and additionally folded along the axis.</w:t>
      </w:r>
      <w:r>
        <w:rPr>
          <w:lang w:val="en-US"/>
        </w:rPr>
        <w:t xml:space="preserve"> C</w:t>
      </w:r>
      <w:r w:rsidRPr="00017E36">
        <w:rPr>
          <w:lang w:val="en-US"/>
        </w:rPr>
        <w:t>able</w:t>
      </w:r>
      <w:r>
        <w:rPr>
          <w:lang w:val="en-US"/>
        </w:rPr>
        <w:t>s contain</w:t>
      </w:r>
      <w:r w:rsidRPr="00017E36">
        <w:rPr>
          <w:lang w:val="en-US"/>
        </w:rPr>
        <w:t xml:space="preserve"> three types of superconductors: HTSC </w:t>
      </w:r>
      <w:r>
        <w:rPr>
          <w:lang w:val="en-US"/>
        </w:rPr>
        <w:t>at the high</w:t>
      </w:r>
      <w:r w:rsidRPr="00017E36">
        <w:rPr>
          <w:lang w:val="en-US"/>
        </w:rPr>
        <w:t xml:space="preserve"> field </w:t>
      </w:r>
      <w:r>
        <w:rPr>
          <w:lang w:val="en-US"/>
        </w:rPr>
        <w:t>region</w:t>
      </w:r>
      <w:r w:rsidRPr="00017E36">
        <w:rPr>
          <w:lang w:val="en-US"/>
        </w:rPr>
        <w:t xml:space="preserve"> of </w:t>
      </w:r>
      <w:r w:rsidRPr="000279B3">
        <w:rPr>
          <w:lang w:val="en-US"/>
        </w:rPr>
        <w:t>9 –</w:t>
      </w:r>
      <w:r w:rsidRPr="00017E36">
        <w:rPr>
          <w:lang w:val="en-US"/>
        </w:rPr>
        <w:t xml:space="preserve"> 12</w:t>
      </w:r>
      <w:r w:rsidRPr="000279B3">
        <w:rPr>
          <w:lang w:val="en-US"/>
        </w:rPr>
        <w:t>.5</w:t>
      </w:r>
      <w:r w:rsidRPr="00017E36">
        <w:rPr>
          <w:lang w:val="en-US"/>
        </w:rPr>
        <w:t xml:space="preserve"> T, Nb</w:t>
      </w:r>
      <w:r w:rsidRPr="00DE274E">
        <w:rPr>
          <w:vertAlign w:val="subscript"/>
          <w:lang w:val="en-US"/>
        </w:rPr>
        <w:t>3</w:t>
      </w:r>
      <w:r w:rsidRPr="00017E36">
        <w:rPr>
          <w:lang w:val="en-US"/>
        </w:rPr>
        <w:t>Sn in the middle (4</w:t>
      </w:r>
      <w:r>
        <w:rPr>
          <w:lang w:val="en-US"/>
        </w:rPr>
        <w:t xml:space="preserve"> </w:t>
      </w:r>
      <w:r w:rsidRPr="000279B3">
        <w:rPr>
          <w:lang w:val="en-US"/>
        </w:rPr>
        <w:t>–</w:t>
      </w:r>
      <w:r>
        <w:rPr>
          <w:lang w:val="en-US"/>
        </w:rPr>
        <w:t xml:space="preserve"> </w:t>
      </w:r>
      <w:r w:rsidRPr="00017E36">
        <w:rPr>
          <w:lang w:val="en-US"/>
        </w:rPr>
        <w:t>10 T)</w:t>
      </w:r>
      <w:r>
        <w:rPr>
          <w:lang w:val="en-US"/>
        </w:rPr>
        <w:t>,</w:t>
      </w:r>
      <w:r w:rsidRPr="00017E36">
        <w:rPr>
          <w:lang w:val="en-US"/>
        </w:rPr>
        <w:t xml:space="preserve"> and NbTi outside. The outer cryostat housing is welded from 3-4 mm stainless steel plates. Thermal insulation made of multilayer mylar. The nitrogen screen </w:t>
      </w:r>
      <w:r>
        <w:rPr>
          <w:lang w:val="en-US"/>
        </w:rPr>
        <w:t>consists</w:t>
      </w:r>
      <w:r w:rsidRPr="00017E36">
        <w:rPr>
          <w:lang w:val="en-US"/>
        </w:rPr>
        <w:t xml:space="preserve"> of two steel sheets, welded by spot welding and hydraulically inflated. The coils inside the cryostat are in vacuum. Cables, screening and insulation techn</w:t>
      </w:r>
      <w:r>
        <w:rPr>
          <w:lang w:val="en-US"/>
        </w:rPr>
        <w:t>ologies</w:t>
      </w:r>
      <w:r w:rsidRPr="00017E36">
        <w:rPr>
          <w:lang w:val="en-US"/>
        </w:rPr>
        <w:t xml:space="preserve"> are widely used in accelerators.</w:t>
      </w:r>
      <w:r>
        <w:rPr>
          <w:lang w:val="en-US"/>
        </w:rPr>
        <w:t xml:space="preserve"> </w:t>
      </w:r>
    </w:p>
    <w:p w:rsidR="002C1C2B" w:rsidRDefault="002C1C2B" w:rsidP="002C1C2B">
      <w:pPr>
        <w:pStyle w:val="Zv-bodyreport"/>
        <w:rPr>
          <w:lang w:val="en-US"/>
        </w:rPr>
      </w:pPr>
      <w:r w:rsidRPr="00EF02EF">
        <w:rPr>
          <w:lang w:val="en-US"/>
        </w:rPr>
        <w:t>The coils are cooled by low</w:t>
      </w:r>
      <w:r>
        <w:rPr>
          <w:lang w:val="en-US"/>
        </w:rPr>
        <w:t>-</w:t>
      </w:r>
      <w:r w:rsidRPr="00EF02EF">
        <w:rPr>
          <w:lang w:val="en-US"/>
        </w:rPr>
        <w:t xml:space="preserve">pressure flow </w:t>
      </w:r>
      <w:r>
        <w:rPr>
          <w:lang w:val="en-US"/>
        </w:rPr>
        <w:t xml:space="preserve">of </w:t>
      </w:r>
      <w:r w:rsidRPr="00EF02EF">
        <w:rPr>
          <w:lang w:val="en-US"/>
        </w:rPr>
        <w:t>liquid He through numerous thin channels. It is possible to use numerous coolers instead of a large cryogenic system. A 20 cm shift of the outer part of the coil</w:t>
      </w:r>
      <w:r>
        <w:rPr>
          <w:lang w:val="en-US"/>
        </w:rPr>
        <w:t>s</w:t>
      </w:r>
      <w:r w:rsidRPr="00EF02EF">
        <w:rPr>
          <w:lang w:val="en-US"/>
        </w:rPr>
        <w:t xml:space="preserve"> relative to that installed in the T-15MD leads to a decrease of the toroidal field </w:t>
      </w:r>
      <w:r>
        <w:rPr>
          <w:lang w:val="en-US"/>
        </w:rPr>
        <w:t xml:space="preserve">ripple </w:t>
      </w:r>
      <w:r w:rsidRPr="00EF02EF">
        <w:rPr>
          <w:lang w:val="en-US"/>
        </w:rPr>
        <w:t xml:space="preserve">at the outer plasma boundary from 1% to 0.35%. Changing the shape of the coil will increase the horizontal angles of access to the </w:t>
      </w:r>
      <w:r>
        <w:rPr>
          <w:lang w:val="en-US"/>
        </w:rPr>
        <w:t>port</w:t>
      </w:r>
      <w:r w:rsidRPr="00EF02EF">
        <w:rPr>
          <w:lang w:val="en-US"/>
        </w:rPr>
        <w:t xml:space="preserve">s </w:t>
      </w:r>
      <w:r>
        <w:rPr>
          <w:lang w:val="en-US"/>
        </w:rPr>
        <w:t>that crucial</w:t>
      </w:r>
      <w:r w:rsidRPr="00EF02EF">
        <w:rPr>
          <w:lang w:val="en-US"/>
        </w:rPr>
        <w:t xml:space="preserve"> for heating beams and </w:t>
      </w:r>
      <w:r>
        <w:rPr>
          <w:lang w:val="en-US"/>
        </w:rPr>
        <w:t>several</w:t>
      </w:r>
      <w:r w:rsidRPr="00EF02EF">
        <w:rPr>
          <w:lang w:val="en-US"/>
        </w:rPr>
        <w:t xml:space="preserve"> diagnostics. The magnetic system will use the experience </w:t>
      </w:r>
      <w:r>
        <w:rPr>
          <w:lang w:val="en-US"/>
        </w:rPr>
        <w:t>obtained during</w:t>
      </w:r>
      <w:r w:rsidRPr="00EF02EF">
        <w:rPr>
          <w:lang w:val="en-US"/>
        </w:rPr>
        <w:t xml:space="preserve"> </w:t>
      </w:r>
      <w:r>
        <w:rPr>
          <w:lang w:val="en-US"/>
        </w:rPr>
        <w:t xml:space="preserve">creation </w:t>
      </w:r>
      <w:r w:rsidRPr="00EF02EF">
        <w:rPr>
          <w:lang w:val="en-US"/>
        </w:rPr>
        <w:t xml:space="preserve">and launching of magnets in China, Korea and India with our </w:t>
      </w:r>
      <w:r>
        <w:rPr>
          <w:lang w:val="en-US"/>
        </w:rPr>
        <w:t>assistance</w:t>
      </w:r>
      <w:r w:rsidRPr="00EF02EF">
        <w:rPr>
          <w:lang w:val="en-US"/>
        </w:rPr>
        <w:t>.</w:t>
      </w:r>
    </w:p>
    <w:p w:rsidR="002C1C2B" w:rsidRDefault="002C1C2B" w:rsidP="002C1C2B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2C1C2B" w:rsidRDefault="002C1C2B" w:rsidP="002C1C2B">
      <w:pPr>
        <w:pStyle w:val="Zv-References-en"/>
      </w:pPr>
      <w:r>
        <w:t>Khvostenko P.</w:t>
      </w:r>
      <w:r w:rsidRPr="000F713C">
        <w:t>P.</w:t>
      </w:r>
      <w:r>
        <w:t>,</w:t>
      </w:r>
      <w:r w:rsidRPr="000F713C">
        <w:t xml:space="preserve"> Azizov E.A</w:t>
      </w:r>
      <w:r>
        <w:t>.,</w:t>
      </w:r>
      <w:r w:rsidRPr="000F713C">
        <w:t xml:space="preserve"> et al. Fusion Eng. Design 98-99 B (2015) 1090-1093</w:t>
      </w:r>
    </w:p>
    <w:p w:rsidR="002C1C2B" w:rsidRDefault="002C1C2B" w:rsidP="002C1C2B">
      <w:pPr>
        <w:pStyle w:val="Zv-References-en"/>
      </w:pPr>
      <w:r>
        <w:t xml:space="preserve">Melnikov, A.V., Sushkov A.V., </w:t>
      </w:r>
      <w:r w:rsidRPr="000F713C">
        <w:t xml:space="preserve">et al. Fusion Eng. Design 98-99 B (2015) </w:t>
      </w:r>
      <w:r w:rsidRPr="00F7280B">
        <w:t>306-310</w:t>
      </w:r>
    </w:p>
    <w:p w:rsidR="002C1C2B" w:rsidRDefault="00E2777E" w:rsidP="002C1C2B">
      <w:pPr>
        <w:pStyle w:val="Zv-References-en"/>
      </w:pPr>
      <w:hyperlink r:id="rId9" w:history="1"/>
      <w:r w:rsidR="002C1C2B">
        <w:t>I</w:t>
      </w:r>
      <w:r w:rsidR="002C1C2B" w:rsidRPr="00BF70C4">
        <w:t>vanov D., Anashkin I., and Kolbasov B. 25th Fusion Energy Conf. (FEC 2014) FIP/P7-10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282" w:rsidRDefault="00C44282">
      <w:r>
        <w:separator/>
      </w:r>
    </w:p>
  </w:endnote>
  <w:endnote w:type="continuationSeparator" w:id="0">
    <w:p w:rsidR="00C44282" w:rsidRDefault="00C44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777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777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08C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282" w:rsidRDefault="00C44282">
      <w:r>
        <w:separator/>
      </w:r>
    </w:p>
  </w:footnote>
  <w:footnote w:type="continuationSeparator" w:id="0">
    <w:p w:rsidR="00C44282" w:rsidRDefault="00C44282">
      <w:r>
        <w:continuationSeparator/>
      </w:r>
    </w:p>
  </w:footnote>
  <w:footnote w:id="1">
    <w:p w:rsidR="00EF08CA" w:rsidRPr="00EF08CA" w:rsidRDefault="00EF08CA">
      <w:pPr>
        <w:pStyle w:val="a8"/>
        <w:rPr>
          <w:sz w:val="22"/>
          <w:szCs w:val="22"/>
          <w:lang w:val="en-US"/>
        </w:rPr>
      </w:pPr>
      <w:r w:rsidRPr="00EF08CA">
        <w:rPr>
          <w:rStyle w:val="aa"/>
          <w:sz w:val="22"/>
          <w:szCs w:val="22"/>
          <w:lang w:val="en-US"/>
        </w:rPr>
        <w:t>*)</w:t>
      </w:r>
      <w:r w:rsidRPr="00EF08CA">
        <w:rPr>
          <w:sz w:val="22"/>
          <w:szCs w:val="22"/>
          <w:lang w:val="en-US"/>
        </w:rPr>
        <w:t xml:space="preserve">  </w:t>
      </w:r>
      <w:hyperlink r:id="rId1" w:history="1">
        <w:r w:rsidRPr="00EF08CA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E2777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4282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72784"/>
    <w:rsid w:val="002C1C2B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AE6185"/>
    <w:rsid w:val="00B622ED"/>
    <w:rsid w:val="00B9584E"/>
    <w:rsid w:val="00C103CD"/>
    <w:rsid w:val="00C232A0"/>
    <w:rsid w:val="00C44282"/>
    <w:rsid w:val="00C5751F"/>
    <w:rsid w:val="00D47F19"/>
    <w:rsid w:val="00D900FB"/>
    <w:rsid w:val="00D92E54"/>
    <w:rsid w:val="00E118BE"/>
    <w:rsid w:val="00E2777E"/>
    <w:rsid w:val="00E7021A"/>
    <w:rsid w:val="00E87733"/>
    <w:rsid w:val="00EE371E"/>
    <w:rsid w:val="00EF07A9"/>
    <w:rsid w:val="00EF08CA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C1C2B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EF08C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F08CA"/>
  </w:style>
  <w:style w:type="character" w:styleId="aa">
    <w:name w:val="footnote reference"/>
    <w:basedOn w:val="a0"/>
    <w:rsid w:val="00EF08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_DP@nrck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pl.gpi.ru/Zvenigorod/XLV/Zven_XLV_e.htm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ru/BC-Ivan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58300-7808-4DBF-A9E7-F479A185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3</TotalTime>
  <Pages>1</Pages>
  <Words>476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LOW-ASPECT RATIO SUPERCONDUCTING TOKAMAK WITH A FIELD OF 5 T</dc:title>
  <dc:creator>sato</dc:creator>
  <cp:lastModifiedBy>Сатунин</cp:lastModifiedBy>
  <cp:revision>2</cp:revision>
  <cp:lastPrinted>1601-01-01T00:00:00Z</cp:lastPrinted>
  <dcterms:created xsi:type="dcterms:W3CDTF">2020-02-14T13:08:00Z</dcterms:created>
  <dcterms:modified xsi:type="dcterms:W3CDTF">2020-04-20T14:49:00Z</dcterms:modified>
</cp:coreProperties>
</file>