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06" w:rsidRPr="000257C2" w:rsidRDefault="00D323FB" w:rsidP="00462706">
      <w:pPr>
        <w:pStyle w:val="Zv-Titlereport"/>
        <w:ind w:left="1134" w:right="1133"/>
        <w:rPr>
          <w:lang w:val="en-US"/>
        </w:rPr>
      </w:pPr>
      <w:r w:rsidRPr="00D323F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D323FB" w:rsidRPr="0095603D" w:rsidRDefault="00D323F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323FB">
                    <w:rPr>
                      <w:sz w:val="22"/>
                      <w:szCs w:val="22"/>
                    </w:rPr>
                    <w:t>10.34854/ICPAF.2020.47.1.042</w:t>
                  </w:r>
                </w:p>
              </w:txbxContent>
            </v:textbox>
            <w10:anchorlock/>
          </v:shape>
        </w:pict>
      </w:r>
      <w:r w:rsidR="00462706" w:rsidRPr="000257C2">
        <w:rPr>
          <w:lang w:val="en-US"/>
        </w:rPr>
        <w:t>INFLU</w:t>
      </w:r>
      <w:r w:rsidR="00462706">
        <w:rPr>
          <w:lang w:val="en-US"/>
        </w:rPr>
        <w:t>ENCE OF ion ACCELERATION</w:t>
      </w:r>
      <w:r w:rsidR="00462706" w:rsidRPr="000257C2">
        <w:rPr>
          <w:lang w:val="en-US"/>
        </w:rPr>
        <w:t xml:space="preserve"> ON potential PROFILE</w:t>
      </w:r>
      <w:r w:rsidR="00462706">
        <w:rPr>
          <w:lang w:val="en-US"/>
        </w:rPr>
        <w:t xml:space="preserve"> </w:t>
      </w:r>
      <w:r w:rsidR="00462706" w:rsidRPr="000257C2">
        <w:rPr>
          <w:lang w:val="en-US"/>
        </w:rPr>
        <w:t xml:space="preserve">IN </w:t>
      </w:r>
      <w:r w:rsidR="00462706">
        <w:rPr>
          <w:lang w:val="en-US"/>
        </w:rPr>
        <w:t>expander of</w:t>
      </w:r>
      <w:r w:rsidR="00462706" w:rsidRPr="000257C2">
        <w:rPr>
          <w:lang w:val="en-US"/>
        </w:rPr>
        <w:t xml:space="preserve"> OPEN MAGNETIC TRAP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462706" w:rsidRPr="000257C2" w:rsidRDefault="00462706" w:rsidP="00462706">
      <w:pPr>
        <w:pStyle w:val="Zv-Author"/>
        <w:rPr>
          <w:lang w:val="en-US"/>
        </w:rPr>
      </w:pPr>
      <w:r w:rsidRPr="00F86C35">
        <w:rPr>
          <w:u w:val="single"/>
          <w:lang w:val="en-US"/>
        </w:rPr>
        <w:t>I.S. Abramov</w:t>
      </w:r>
      <w:r>
        <w:rPr>
          <w:lang w:val="en-US"/>
        </w:rPr>
        <w:t>, R.A. Shaposhnikov, E.D. Gospodchikov, A.G. Shalashov</w:t>
      </w:r>
    </w:p>
    <w:p w:rsidR="00462706" w:rsidRPr="000257C2" w:rsidRDefault="00462706" w:rsidP="00462706">
      <w:pPr>
        <w:pStyle w:val="Zv-Organization"/>
        <w:ind w:left="2977"/>
        <w:rPr>
          <w:lang w:val="en-US"/>
        </w:rPr>
      </w:pPr>
      <w:r>
        <w:rPr>
          <w:lang w:val="en-US"/>
        </w:rPr>
        <w:t>IAP RAS, Nizhny Novgorod, Russia</w:t>
      </w:r>
    </w:p>
    <w:p w:rsidR="00462706" w:rsidRPr="000B2C9F" w:rsidRDefault="00462706" w:rsidP="00462706">
      <w:pPr>
        <w:pStyle w:val="Zv-bodyreport"/>
        <w:rPr>
          <w:lang w:val="en-US"/>
        </w:rPr>
      </w:pPr>
      <w:r w:rsidRPr="00FA52AB">
        <w:rPr>
          <w:lang w:val="en-US"/>
        </w:rPr>
        <w:t>An expander for open magnetic configurations is an analogue of a divertor in toroidal systems: plasma expansion in a decreasing magnetic field is successfully used to suppress the longitudinal heat</w:t>
      </w:r>
      <w:r>
        <w:rPr>
          <w:lang w:val="en-US"/>
        </w:rPr>
        <w:t xml:space="preserve"> flux in most large-scale mirror</w:t>
      </w:r>
      <w:r w:rsidRPr="00FA52AB">
        <w:rPr>
          <w:lang w:val="en-US"/>
        </w:rPr>
        <w:t xml:space="preserve"> traps for </w:t>
      </w:r>
      <w:r>
        <w:rPr>
          <w:lang w:val="en-US"/>
        </w:rPr>
        <w:t>fusion studies</w:t>
      </w:r>
      <w:r w:rsidRPr="00FA52AB">
        <w:rPr>
          <w:lang w:val="en-US"/>
        </w:rPr>
        <w:t xml:space="preserve"> [1-3]. Plasma expansion in a diverging</w:t>
      </w:r>
      <w:r>
        <w:rPr>
          <w:lang w:val="en-US"/>
        </w:rPr>
        <w:t xml:space="preserve"> magnetic field is also important for</w:t>
      </w:r>
      <w:r w:rsidRPr="00FA52AB">
        <w:rPr>
          <w:lang w:val="en-US"/>
        </w:rPr>
        <w:t xml:space="preserve"> more compact traps used in a number of technological applications [4–6]. In addition to decreasing the energy flux density, the nonuniformity of the </w:t>
      </w:r>
      <w:r>
        <w:rPr>
          <w:lang w:val="en-US"/>
        </w:rPr>
        <w:t>magnetic field leads to a variation</w:t>
      </w:r>
      <w:r w:rsidRPr="00FA52AB">
        <w:rPr>
          <w:lang w:val="en-US"/>
        </w:rPr>
        <w:t xml:space="preserve"> in the electrostatic potential along the field lines.</w:t>
      </w:r>
      <w:r w:rsidRPr="000B2C9F">
        <w:rPr>
          <w:lang w:val="en-US"/>
        </w:rPr>
        <w:t xml:space="preserve"> </w:t>
      </w:r>
      <w:r>
        <w:rPr>
          <w:lang w:val="en-US"/>
        </w:rPr>
        <w:t>The variation</w:t>
      </w:r>
      <w:r w:rsidRPr="000B2C9F">
        <w:rPr>
          <w:lang w:val="en-US"/>
        </w:rPr>
        <w:t xml:space="preserve"> in the potential leads to the reflection of part of the electrons leaving the trap back, preventing </w:t>
      </w:r>
      <w:r>
        <w:rPr>
          <w:lang w:val="en-US"/>
        </w:rPr>
        <w:t>them from reaching the end wall of the expander</w:t>
      </w:r>
      <w:r w:rsidRPr="000B2C9F">
        <w:rPr>
          <w:lang w:val="en-US"/>
        </w:rPr>
        <w:t>.</w:t>
      </w:r>
    </w:p>
    <w:p w:rsidR="00462706" w:rsidRDefault="00462706" w:rsidP="00462706">
      <w:pPr>
        <w:pStyle w:val="Zv-bodyreport"/>
        <w:rPr>
          <w:lang w:val="en-US"/>
        </w:rPr>
      </w:pPr>
      <w:r w:rsidRPr="000B2C9F">
        <w:rPr>
          <w:lang w:val="en-US"/>
        </w:rPr>
        <w:t>Qualitatively, the physics of potential formation in the expander region is well known and genera</w:t>
      </w:r>
      <w:r>
        <w:rPr>
          <w:lang w:val="en-US"/>
        </w:rPr>
        <w:t>lized by Ryutov in the review [7</w:t>
      </w:r>
      <w:r w:rsidRPr="000B2C9F">
        <w:rPr>
          <w:lang w:val="en-US"/>
        </w:rPr>
        <w:t>]. Nevertheless, there are a number of discrepancies between the results of this consideration and experimental data. In particular, the theoretical estimates of the p</w:t>
      </w:r>
      <w:r>
        <w:rPr>
          <w:lang w:val="en-US"/>
        </w:rPr>
        <w:t>otential drop in the Debye sheath</w:t>
      </w:r>
      <w:r w:rsidRPr="000B2C9F">
        <w:rPr>
          <w:lang w:val="en-US"/>
        </w:rPr>
        <w:t xml:space="preserve"> near the end wall</w:t>
      </w:r>
      <w:r>
        <w:rPr>
          <w:lang w:val="en-US"/>
        </w:rPr>
        <w:t xml:space="preserve"> of the expander presented in [7</w:t>
      </w:r>
      <w:r w:rsidRPr="000B2C9F">
        <w:rPr>
          <w:lang w:val="en-US"/>
        </w:rPr>
        <w:t>] are an order of magnitude higher than the po</w:t>
      </w:r>
      <w:r>
        <w:rPr>
          <w:lang w:val="en-US"/>
        </w:rPr>
        <w:t>tential drop measured at the GDT facility</w:t>
      </w:r>
      <w:r w:rsidRPr="000B2C9F">
        <w:rPr>
          <w:lang w:val="en-US"/>
        </w:rPr>
        <w:t xml:space="preserve"> at the </w:t>
      </w:r>
      <w:r>
        <w:rPr>
          <w:lang w:val="en-US"/>
        </w:rPr>
        <w:t>Budker Institute, Novosibirsk [8</w:t>
      </w:r>
      <w:r w:rsidRPr="000B2C9F">
        <w:rPr>
          <w:lang w:val="en-US"/>
        </w:rPr>
        <w:t>].</w:t>
      </w:r>
      <w:r>
        <w:rPr>
          <w:lang w:val="en-US"/>
        </w:rPr>
        <w:t xml:space="preserve"> </w:t>
      </w:r>
      <w:r w:rsidRPr="004333C3">
        <w:rPr>
          <w:lang w:val="en-US"/>
        </w:rPr>
        <w:t xml:space="preserve">The discrepancy is traditionally explained by the interaction of plasma with a neutral gas. However, this is not consistent with recent experiments, which demonstrate a weak dependence of plasma parameters on the background density of </w:t>
      </w:r>
      <w:r>
        <w:rPr>
          <w:lang w:val="en-US"/>
        </w:rPr>
        <w:t>neutrals in the expander [9</w:t>
      </w:r>
      <w:r w:rsidRPr="004333C3">
        <w:rPr>
          <w:lang w:val="en-US"/>
        </w:rPr>
        <w:t>].</w:t>
      </w:r>
    </w:p>
    <w:p w:rsidR="00462706" w:rsidRDefault="00462706" w:rsidP="00462706">
      <w:pPr>
        <w:pStyle w:val="Zv-bodyreport"/>
        <w:rPr>
          <w:lang w:val="en-US"/>
        </w:rPr>
      </w:pPr>
      <w:r w:rsidRPr="004333C3">
        <w:rPr>
          <w:lang w:val="en-US"/>
        </w:rPr>
        <w:t>To explain this discrepancy, a rather simple analytical model was proposed in the framework of which we were able to describe the ion acceleration in the expander and the formation of the ambipolar poten</w:t>
      </w:r>
      <w:r>
        <w:rPr>
          <w:lang w:val="en-US"/>
        </w:rPr>
        <w:t>tial in a self-consistent way [10</w:t>
      </w:r>
      <w:r w:rsidRPr="004333C3">
        <w:rPr>
          <w:lang w:val="en-US"/>
        </w:rPr>
        <w:t>]. It was shown that taking into account ion acceleration significantly reduces the p</w:t>
      </w:r>
      <w:r>
        <w:rPr>
          <w:lang w:val="en-US"/>
        </w:rPr>
        <w:t>otential drop in the Debye sheath</w:t>
      </w:r>
      <w:r w:rsidRPr="004333C3">
        <w:rPr>
          <w:lang w:val="en-US"/>
        </w:rPr>
        <w:t xml:space="preserve"> near the expander wall. In addition to removing the contradictions between theory and experiment, this result softens the</w:t>
      </w:r>
      <w:r>
        <w:rPr>
          <w:lang w:val="en-US"/>
        </w:rPr>
        <w:t xml:space="preserve"> requirements for the size of the </w:t>
      </w:r>
      <w:r w:rsidRPr="004333C3">
        <w:rPr>
          <w:lang w:val="en-US"/>
        </w:rPr>
        <w:t>expander of the next generations</w:t>
      </w:r>
      <w:r>
        <w:rPr>
          <w:lang w:val="en-US"/>
        </w:rPr>
        <w:t xml:space="preserve"> of traps</w:t>
      </w:r>
      <w:r w:rsidRPr="004333C3">
        <w:rPr>
          <w:lang w:val="en-US"/>
        </w:rPr>
        <w:t xml:space="preserve">, predicting the absence of </w:t>
      </w:r>
      <w:r>
        <w:rPr>
          <w:lang w:val="en-US"/>
        </w:rPr>
        <w:t>arcing</w:t>
      </w:r>
      <w:r w:rsidRPr="004333C3">
        <w:rPr>
          <w:lang w:val="en-US"/>
        </w:rPr>
        <w:t xml:space="preserve"> near the wall</w:t>
      </w:r>
      <w:r>
        <w:rPr>
          <w:lang w:val="en-US"/>
        </w:rPr>
        <w:t xml:space="preserve"> at lower expansion</w:t>
      </w:r>
      <w:r w:rsidRPr="004333C3">
        <w:rPr>
          <w:lang w:val="en-US"/>
        </w:rPr>
        <w:t>.</w:t>
      </w:r>
      <w:r w:rsidRPr="008E697A">
        <w:rPr>
          <w:lang w:val="en-US"/>
        </w:rPr>
        <w:t xml:space="preserve"> </w:t>
      </w:r>
    </w:p>
    <w:p w:rsidR="00462706" w:rsidRPr="007D2643" w:rsidRDefault="00462706" w:rsidP="00462706">
      <w:pPr>
        <w:pStyle w:val="Zv-bodyreport"/>
        <w:rPr>
          <w:lang w:val="en-US"/>
        </w:rPr>
      </w:pPr>
      <w:r w:rsidRPr="007D2643">
        <w:rPr>
          <w:lang w:val="en-US"/>
        </w:rPr>
        <w:t>This work was supported by the Russian Foundation fo</w:t>
      </w:r>
      <w:r>
        <w:rPr>
          <w:lang w:val="en-US"/>
        </w:rPr>
        <w:t xml:space="preserve">r Basic Research (projects No. </w:t>
      </w:r>
      <w:r w:rsidRPr="002C51C5">
        <w:rPr>
          <w:lang w:val="en-US"/>
        </w:rPr>
        <w:t>17-02-00173</w:t>
      </w:r>
      <w:r>
        <w:rPr>
          <w:lang w:val="en-US"/>
        </w:rPr>
        <w:t xml:space="preserve"> and 18-32-00419). I. S. Abramov acknowledges personal support from</w:t>
      </w:r>
      <w:r w:rsidRPr="007D2643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7D2643">
        <w:rPr>
          <w:lang w:val="en-US"/>
        </w:rPr>
        <w:t xml:space="preserve">Foundation for the </w:t>
      </w:r>
      <w:r>
        <w:rPr>
          <w:lang w:val="en-US"/>
        </w:rPr>
        <w:t>Advancement</w:t>
      </w:r>
      <w:r w:rsidRPr="007D2643">
        <w:rPr>
          <w:lang w:val="en-US"/>
        </w:rPr>
        <w:t xml:space="preserve"> of Theoretical Physics and Mathematics</w:t>
      </w:r>
      <w:r>
        <w:rPr>
          <w:lang w:val="en-US"/>
        </w:rPr>
        <w:t xml:space="preserve"> “BASIS”</w:t>
      </w:r>
      <w:r w:rsidRPr="007D2643">
        <w:rPr>
          <w:lang w:val="en-US"/>
        </w:rPr>
        <w:t xml:space="preserve"> (project No. 18-1-5-12-1).</w:t>
      </w:r>
    </w:p>
    <w:p w:rsidR="00462706" w:rsidRDefault="00462706" w:rsidP="0046270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462706" w:rsidRPr="00622460" w:rsidRDefault="00462706" w:rsidP="00462706">
      <w:pPr>
        <w:pStyle w:val="Zv-References-en"/>
      </w:pPr>
      <w:r w:rsidRPr="00622460">
        <w:t xml:space="preserve">P. A. Bagryansky, A. G. Shalashov, E. D. Gospodchikov et al. Phys. Rev. Lett. </w:t>
      </w:r>
      <w:r w:rsidRPr="00131861">
        <w:rPr>
          <w:b/>
        </w:rPr>
        <w:t>114</w:t>
      </w:r>
      <w:r w:rsidRPr="00622460">
        <w:t>, 205001 (2015)</w:t>
      </w:r>
    </w:p>
    <w:p w:rsidR="00462706" w:rsidRPr="00622460" w:rsidRDefault="00462706" w:rsidP="00462706">
      <w:pPr>
        <w:pStyle w:val="Zv-References-en"/>
      </w:pPr>
      <w:r w:rsidRPr="00622460">
        <w:t xml:space="preserve">Y. Nakashima, K. Ichimura, M. S. Islam et al. Nucl. Fusion </w:t>
      </w:r>
      <w:r w:rsidRPr="00131861">
        <w:rPr>
          <w:b/>
        </w:rPr>
        <w:t>57</w:t>
      </w:r>
      <w:r w:rsidRPr="00622460">
        <w:t>, 116033 (2017)</w:t>
      </w:r>
    </w:p>
    <w:p w:rsidR="00462706" w:rsidRPr="00622460" w:rsidRDefault="00462706" w:rsidP="00462706">
      <w:pPr>
        <w:pStyle w:val="Zv-References-en"/>
      </w:pPr>
      <w:r w:rsidRPr="00622460">
        <w:t xml:space="preserve">H. Gota, M. W. Binderbauer, T. Tajima et al. Nucl. Fusion </w:t>
      </w:r>
      <w:r w:rsidRPr="00131861">
        <w:rPr>
          <w:b/>
        </w:rPr>
        <w:t>59</w:t>
      </w:r>
      <w:r w:rsidRPr="00622460">
        <w:t>, 112009 (2019)</w:t>
      </w:r>
    </w:p>
    <w:p w:rsidR="00462706" w:rsidRPr="00622460" w:rsidRDefault="00462706" w:rsidP="00462706">
      <w:pPr>
        <w:pStyle w:val="Zv-References-en"/>
      </w:pPr>
      <w:r w:rsidRPr="00622460">
        <w:t xml:space="preserve">R. Geller, </w:t>
      </w:r>
      <w:r w:rsidRPr="00131861">
        <w:rPr>
          <w:i/>
        </w:rPr>
        <w:t>“Electron cyclotron resonance ion sources and ECR plasmas”</w:t>
      </w:r>
      <w:r w:rsidRPr="00622460">
        <w:t>, Institute of Physics, Bristol, UK (1996)</w:t>
      </w:r>
    </w:p>
    <w:p w:rsidR="00462706" w:rsidRPr="00622460" w:rsidRDefault="00462706" w:rsidP="00462706">
      <w:pPr>
        <w:pStyle w:val="Zv-References-en"/>
      </w:pPr>
      <w:r w:rsidRPr="00622460">
        <w:t xml:space="preserve">V. Skalyga, I. Izotov, S. Golubev et al. Review of Scientific Instruments </w:t>
      </w:r>
      <w:r w:rsidRPr="00131861">
        <w:rPr>
          <w:b/>
        </w:rPr>
        <w:t>87</w:t>
      </w:r>
      <w:r w:rsidRPr="00622460">
        <w:t>, 02A716 (2016)</w:t>
      </w:r>
    </w:p>
    <w:p w:rsidR="00462706" w:rsidRPr="00622460" w:rsidRDefault="00462706" w:rsidP="00462706">
      <w:pPr>
        <w:pStyle w:val="Zv-References-en"/>
      </w:pPr>
      <w:r w:rsidRPr="00622460">
        <w:t xml:space="preserve">I. S. Abramov, E. D. Gospodchikov, A. G. Shalashov, Physics of Plasmas </w:t>
      </w:r>
      <w:r w:rsidRPr="00131861">
        <w:rPr>
          <w:b/>
        </w:rPr>
        <w:t>24</w:t>
      </w:r>
      <w:r w:rsidRPr="00622460">
        <w:t>, 073511 (2017)</w:t>
      </w:r>
    </w:p>
    <w:p w:rsidR="00462706" w:rsidRPr="00622460" w:rsidRDefault="00462706" w:rsidP="00462706">
      <w:pPr>
        <w:pStyle w:val="Zv-References-en"/>
      </w:pPr>
      <w:r w:rsidRPr="00622460">
        <w:t xml:space="preserve">D. D. Ryutov, Fusion Science and Technologies </w:t>
      </w:r>
      <w:r w:rsidRPr="00131861">
        <w:rPr>
          <w:b/>
        </w:rPr>
        <w:t>47</w:t>
      </w:r>
      <w:r w:rsidRPr="00622460">
        <w:t>, 148 (2005)</w:t>
      </w:r>
    </w:p>
    <w:p w:rsidR="00462706" w:rsidRPr="00622460" w:rsidRDefault="00462706" w:rsidP="00462706">
      <w:pPr>
        <w:pStyle w:val="Zv-References-en"/>
      </w:pPr>
      <w:r w:rsidRPr="00622460">
        <w:t xml:space="preserve">E. Soldatkina, M. Anikeev, P. Bagryansky et al. Phys. Plasmas </w:t>
      </w:r>
      <w:r w:rsidRPr="00131861">
        <w:rPr>
          <w:b/>
        </w:rPr>
        <w:t>24</w:t>
      </w:r>
      <w:r w:rsidRPr="00622460">
        <w:t>, 022505 (2017)</w:t>
      </w:r>
    </w:p>
    <w:p w:rsidR="00462706" w:rsidRPr="00622460" w:rsidRDefault="00462706" w:rsidP="00462706">
      <w:pPr>
        <w:pStyle w:val="Zv-References-en"/>
      </w:pPr>
      <w:r w:rsidRPr="00622460">
        <w:t xml:space="preserve">E. I. Soldatkina, P. A. Bagryansky, A. D. Beklemishev et al. Plasma and Fusion Research </w:t>
      </w:r>
      <w:r w:rsidRPr="00131861">
        <w:rPr>
          <w:b/>
        </w:rPr>
        <w:t>14</w:t>
      </w:r>
      <w:r w:rsidRPr="00622460">
        <w:t>, 2402006 (2019)</w:t>
      </w:r>
    </w:p>
    <w:p w:rsidR="00462706" w:rsidRDefault="00462706" w:rsidP="00462706">
      <w:pPr>
        <w:pStyle w:val="Zv-References-en"/>
      </w:pPr>
      <w:r w:rsidRPr="00622460">
        <w:t xml:space="preserve">I.S. Abramov, E. D. Gospodchikov, R. A. Shaposhnikov, A. G. Shalashov, Nucl. Fusion </w:t>
      </w:r>
      <w:r w:rsidRPr="00131861">
        <w:rPr>
          <w:b/>
        </w:rPr>
        <w:t>59</w:t>
      </w:r>
      <w:r w:rsidRPr="00622460">
        <w:t>, 106004  (2019)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1E" w:rsidRDefault="00CA331E">
      <w:r>
        <w:separator/>
      </w:r>
    </w:p>
  </w:endnote>
  <w:endnote w:type="continuationSeparator" w:id="0">
    <w:p w:rsidR="00CA331E" w:rsidRDefault="00CA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43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43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3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1E" w:rsidRDefault="00CA331E">
      <w:r>
        <w:separator/>
      </w:r>
    </w:p>
  </w:footnote>
  <w:footnote w:type="continuationSeparator" w:id="0">
    <w:p w:rsidR="00CA331E" w:rsidRDefault="00CA331E">
      <w:r>
        <w:continuationSeparator/>
      </w:r>
    </w:p>
  </w:footnote>
  <w:footnote w:id="1">
    <w:p w:rsidR="00D323FB" w:rsidRPr="00D323FB" w:rsidRDefault="00D323FB">
      <w:pPr>
        <w:pStyle w:val="a7"/>
        <w:rPr>
          <w:sz w:val="22"/>
          <w:szCs w:val="22"/>
          <w:lang w:val="en-US"/>
        </w:rPr>
      </w:pPr>
      <w:r w:rsidRPr="00D323FB">
        <w:rPr>
          <w:rStyle w:val="a9"/>
          <w:sz w:val="22"/>
          <w:szCs w:val="22"/>
          <w:lang w:val="en-US"/>
        </w:rPr>
        <w:t>*)</w:t>
      </w:r>
      <w:r w:rsidRPr="00D323FB">
        <w:rPr>
          <w:sz w:val="22"/>
          <w:szCs w:val="22"/>
          <w:lang w:val="en-US"/>
        </w:rPr>
        <w:t xml:space="preserve">  </w:t>
      </w:r>
      <w:hyperlink r:id="rId1" w:history="1">
        <w:r w:rsidRPr="00D323FB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75430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331E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62706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5430C"/>
    <w:rsid w:val="007B09C9"/>
    <w:rsid w:val="007B6378"/>
    <w:rsid w:val="007E06CE"/>
    <w:rsid w:val="00802D35"/>
    <w:rsid w:val="008306AF"/>
    <w:rsid w:val="008520F9"/>
    <w:rsid w:val="008850EF"/>
    <w:rsid w:val="00906FF7"/>
    <w:rsid w:val="00AD5F26"/>
    <w:rsid w:val="00AE6185"/>
    <w:rsid w:val="00B622ED"/>
    <w:rsid w:val="00B9584E"/>
    <w:rsid w:val="00C103CD"/>
    <w:rsid w:val="00C232A0"/>
    <w:rsid w:val="00C5751F"/>
    <w:rsid w:val="00CA331E"/>
    <w:rsid w:val="00D323FB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D323F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323FB"/>
  </w:style>
  <w:style w:type="character" w:styleId="a9">
    <w:name w:val="footnote reference"/>
    <w:basedOn w:val="a0"/>
    <w:rsid w:val="00D323FB"/>
    <w:rPr>
      <w:vertAlign w:val="superscript"/>
    </w:rPr>
  </w:style>
  <w:style w:type="character" w:styleId="aa">
    <w:name w:val="Hyperlink"/>
    <w:basedOn w:val="a0"/>
    <w:rsid w:val="00D32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AY-Abram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339B7-49C2-42D8-A351-33789CE6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10</TotalTime>
  <Pages>1</Pages>
  <Words>560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2</cp:revision>
  <cp:lastPrinted>1601-01-01T00:00:00Z</cp:lastPrinted>
  <dcterms:created xsi:type="dcterms:W3CDTF">2020-02-14T10:43:00Z</dcterms:created>
  <dcterms:modified xsi:type="dcterms:W3CDTF">2020-04-20T13:49:00Z</dcterms:modified>
</cp:coreProperties>
</file>