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60" w:rsidRPr="00411990" w:rsidRDefault="00440751" w:rsidP="00480760">
      <w:pPr>
        <w:pStyle w:val="Zv-Titlereport"/>
        <w:rPr>
          <w:lang w:val="en-US"/>
        </w:rPr>
      </w:pPr>
      <w:r w:rsidRPr="00440751">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95pt;margin-top:-20.2pt;width:185.35pt;height:20.6pt;z-index:-251656192;mso-height-percent:200;mso-height-percent:200;mso-width-relative:margin;mso-height-relative:margin" stroked="f">
            <v:textbox style="mso-next-textbox:#_x0000_s1026;mso-fit-shape-to-text:t">
              <w:txbxContent>
                <w:p w:rsidR="00440751" w:rsidRPr="00440751" w:rsidRDefault="00440751">
                  <w:pPr>
                    <w:rPr>
                      <w:sz w:val="22"/>
                      <w:szCs w:val="22"/>
                    </w:rPr>
                  </w:pPr>
                  <w:r w:rsidRPr="00440751">
                    <w:rPr>
                      <w:sz w:val="22"/>
                      <w:szCs w:val="22"/>
                      <w:lang w:val="en-US"/>
                    </w:rPr>
                    <w:t xml:space="preserve">DOI: </w:t>
                  </w:r>
                  <w:r w:rsidRPr="00440751">
                    <w:rPr>
                      <w:sz w:val="22"/>
                      <w:szCs w:val="22"/>
                    </w:rPr>
                    <w:t>10.34854/ICPAF.2020.47.1.029</w:t>
                  </w:r>
                </w:p>
              </w:txbxContent>
            </v:textbox>
            <w10:anchorlock/>
          </v:shape>
        </w:pict>
      </w:r>
      <w:r w:rsidR="00480760">
        <w:rPr>
          <w:lang w:val="en-US"/>
        </w:rPr>
        <w:t>study of the energy transport coefficient in self-organized tokamak plasma</w:t>
      </w:r>
      <w:r>
        <w:rPr>
          <w:lang w:val="en-US"/>
        </w:rPr>
        <w:t xml:space="preserve"> </w:t>
      </w:r>
      <w:r>
        <w:rPr>
          <w:rStyle w:val="ac"/>
          <w:lang w:val="en-US"/>
        </w:rPr>
        <w:footnoteReference w:customMarkFollows="1" w:id="1"/>
        <w:t>*)</w:t>
      </w:r>
    </w:p>
    <w:p w:rsidR="00480760" w:rsidRDefault="00480760" w:rsidP="00480760">
      <w:pPr>
        <w:pStyle w:val="Zv-Author"/>
        <w:rPr>
          <w:lang w:val="en-US"/>
        </w:rPr>
      </w:pPr>
      <w:r w:rsidRPr="00411990">
        <w:rPr>
          <w:vertAlign w:val="superscript"/>
          <w:lang w:val="en-US"/>
        </w:rPr>
        <w:t>1,2</w:t>
      </w:r>
      <w:r w:rsidRPr="00411990">
        <w:rPr>
          <w:u w:val="single"/>
          <w:lang w:val="en-US"/>
        </w:rPr>
        <w:t>Kasyanova N.V.</w:t>
      </w:r>
      <w:r>
        <w:rPr>
          <w:lang w:val="en-US"/>
        </w:rPr>
        <w:t xml:space="preserve">, </w:t>
      </w:r>
      <w:r w:rsidRPr="00411990">
        <w:rPr>
          <w:vertAlign w:val="superscript"/>
          <w:lang w:val="en-US"/>
        </w:rPr>
        <w:t>1</w:t>
      </w:r>
      <w:r>
        <w:rPr>
          <w:lang w:val="en-US"/>
        </w:rPr>
        <w:t>Razumova K.A.</w:t>
      </w:r>
    </w:p>
    <w:p w:rsidR="00480760" w:rsidRDefault="00480760" w:rsidP="00480760">
      <w:pPr>
        <w:pStyle w:val="Zv-Organization"/>
        <w:rPr>
          <w:lang w:val="en-US"/>
        </w:rPr>
      </w:pPr>
      <w:r w:rsidRPr="00411990">
        <w:rPr>
          <w:vertAlign w:val="superscript"/>
          <w:lang w:val="en-US"/>
        </w:rPr>
        <w:t>1</w:t>
      </w:r>
      <w:r>
        <w:rPr>
          <w:lang w:val="en-US"/>
        </w:rPr>
        <w:t xml:space="preserve">NRC “Kurchatov Institute”, Moscow, Russia, </w:t>
      </w:r>
      <w:hyperlink r:id="rId8" w:history="1">
        <w:r w:rsidRPr="000223F5">
          <w:rPr>
            <w:rStyle w:val="a7"/>
            <w:lang w:val="en-US"/>
          </w:rPr>
          <w:t>Kasyanova_NV@nrcki.ru</w:t>
        </w:r>
      </w:hyperlink>
      <w:r>
        <w:rPr>
          <w:lang w:val="en-US"/>
        </w:rPr>
        <w:br/>
      </w:r>
      <w:r w:rsidRPr="00411990">
        <w:rPr>
          <w:vertAlign w:val="superscript"/>
          <w:lang w:val="en-US"/>
        </w:rPr>
        <w:t>2</w:t>
      </w:r>
      <w:r>
        <w:rPr>
          <w:lang w:val="en-US"/>
        </w:rPr>
        <w:t>Moscow Institute of Physics and Technology, Dolgoprudny, Russia</w:t>
      </w:r>
    </w:p>
    <w:p w:rsidR="00480760" w:rsidRDefault="00480760" w:rsidP="00480760">
      <w:pPr>
        <w:pStyle w:val="Zv-bodyreport"/>
        <w:rPr>
          <w:lang w:val="en-US"/>
        </w:rPr>
      </w:pPr>
      <w:r>
        <w:rPr>
          <w:lang w:val="en-US"/>
        </w:rPr>
        <w:t>Numerous experiments carried out in different tokamaks (with divertor and limiter plasmas) have shown that in all observed regimes (except of the ITB regions) normalized pressure profile was the same regardless of the device sizes and plasma heating methods [1]. Existence of the self-consistent pressure profile results from self-organization of the turbulent plasma. Linear flux-gradient relations cannot describe non-local transport phenomena observed in self-organized plasma. In this work the non-equilibrium thermodynamical approach</w:t>
      </w:r>
      <w:r w:rsidRPr="006B3A7A">
        <w:rPr>
          <w:lang w:val="en-US"/>
        </w:rPr>
        <w:t xml:space="preserve"> </w:t>
      </w:r>
      <w:r>
        <w:rPr>
          <w:lang w:val="en-US"/>
        </w:rPr>
        <w:t xml:space="preserve">is applied to description of self-organized plasma [2]. This approach implies the existence of the self-consistent plasma pressure profile corresponding to the minimum of free energy. Relaxation of the pressure profile distorted by the external impact can be described by Smolukhovski equation. </w:t>
      </w:r>
    </w:p>
    <w:p w:rsidR="00480760" w:rsidRDefault="00480760" w:rsidP="00480760">
      <w:pPr>
        <w:pStyle w:val="Zv-bodyreport"/>
        <w:rPr>
          <w:lang w:val="en-US"/>
        </w:rPr>
      </w:pPr>
      <w:r>
        <w:rPr>
          <w:lang w:val="en-US"/>
        </w:rPr>
        <w:t>Experiments with impurity gas puffing in OH and ECRH regimes carried out in the T-10 have shown that energy confinement depended on the radiation losses at the plasma periphery. Stored energy first rises with increase of the radiation losses and then reaches the saturation level W</w:t>
      </w:r>
      <w:r>
        <w:rPr>
          <w:vertAlign w:val="subscript"/>
          <w:lang w:val="en-US"/>
        </w:rPr>
        <w:t>sat</w:t>
      </w:r>
      <w:r>
        <w:rPr>
          <w:lang w:val="en-US"/>
        </w:rPr>
        <w:t>. Similar dependence of the energy confinement time on the plasma density (neo-Alkator scaling) is also related to the increase of the radiation losses with density rise [3].</w:t>
      </w:r>
    </w:p>
    <w:p w:rsidR="00480760" w:rsidRDefault="00480760" w:rsidP="00480760">
      <w:pPr>
        <w:pStyle w:val="Zv-bodyreport"/>
        <w:rPr>
          <w:lang w:val="en-US"/>
        </w:rPr>
      </w:pPr>
      <w:r>
        <w:rPr>
          <w:lang w:val="en-US"/>
        </w:rPr>
        <w:t xml:space="preserve">Relaxation of the perturbed pressure profile is described by the energy balance equation [2] with transport coefficient </w:t>
      </w:r>
      <w:r w:rsidRPr="00FD492A">
        <w:t>κ</w:t>
      </w:r>
      <w:r w:rsidRPr="00857513">
        <w:rPr>
          <w:lang w:val="en-US"/>
        </w:rPr>
        <w:t xml:space="preserve"> = </w:t>
      </w:r>
      <w:r w:rsidRPr="00FD492A">
        <w:t>θ</w:t>
      </w:r>
      <w:r w:rsidRPr="00857513">
        <w:rPr>
          <w:lang w:val="en-US"/>
        </w:rPr>
        <w:t>(</w:t>
      </w:r>
      <w:r w:rsidRPr="00FD492A">
        <w:t>χ</w:t>
      </w:r>
      <w:r w:rsidRPr="00857513">
        <w:rPr>
          <w:vertAlign w:val="subscript"/>
          <w:lang w:val="en-US"/>
        </w:rPr>
        <w:t>0</w:t>
      </w:r>
      <w:r w:rsidRPr="00857513">
        <w:rPr>
          <w:lang w:val="en-US"/>
        </w:rPr>
        <w:t>+</w:t>
      </w:r>
      <w:r w:rsidRPr="00FD492A">
        <w:t>χ</w:t>
      </w:r>
      <w:r w:rsidRPr="00857513">
        <w:rPr>
          <w:vertAlign w:val="subscript"/>
          <w:lang w:val="en-US"/>
        </w:rPr>
        <w:t>1</w:t>
      </w:r>
      <w:r w:rsidRPr="00857513">
        <w:rPr>
          <w:lang w:val="en-US"/>
        </w:rPr>
        <w:t>).</w:t>
      </w:r>
      <w:r>
        <w:rPr>
          <w:lang w:val="en-US"/>
        </w:rPr>
        <w:t xml:space="preserve"> The first term </w:t>
      </w:r>
      <w:r w:rsidRPr="00FD492A">
        <w:t>χ</w:t>
      </w:r>
      <w:r w:rsidRPr="00DB4502">
        <w:rPr>
          <w:vertAlign w:val="subscript"/>
          <w:lang w:val="en-US"/>
        </w:rPr>
        <w:t>0</w:t>
      </w:r>
      <w:r>
        <w:rPr>
          <w:lang w:val="en-US"/>
        </w:rPr>
        <w:t xml:space="preserve"> corresponds to the minimum value of the transport coefficient in case of the self-consistent heating power profile. The second term </w:t>
      </w:r>
      <w:r w:rsidRPr="00FD492A">
        <w:t>χ</w:t>
      </w:r>
      <w:r w:rsidRPr="00DB4502">
        <w:rPr>
          <w:vertAlign w:val="subscript"/>
          <w:lang w:val="en-US"/>
        </w:rPr>
        <w:t>1</w:t>
      </w:r>
      <w:r w:rsidRPr="00DB4502">
        <w:rPr>
          <w:lang w:val="en-US"/>
        </w:rPr>
        <w:t>(</w:t>
      </w:r>
      <w:r w:rsidRPr="00FD492A">
        <w:t>Γ</w:t>
      </w:r>
      <w:r w:rsidRPr="00DB4502">
        <w:rPr>
          <w:vertAlign w:val="subscript"/>
          <w:lang w:val="en-US"/>
        </w:rPr>
        <w:t>1</w:t>
      </w:r>
      <w:r w:rsidRPr="00DB4502">
        <w:rPr>
          <w:lang w:val="en-US"/>
        </w:rPr>
        <w:t>)</w:t>
      </w:r>
      <w:r>
        <w:rPr>
          <w:lang w:val="en-US"/>
        </w:rPr>
        <w:t xml:space="preserve"> depends on the heat flux</w:t>
      </w:r>
      <w:r w:rsidRPr="00DB4502">
        <w:rPr>
          <w:lang w:val="en-US"/>
        </w:rPr>
        <w:t xml:space="preserve"> </w:t>
      </w:r>
      <w:r w:rsidRPr="00FD492A">
        <w:t>Γ</w:t>
      </w:r>
      <w:r w:rsidRPr="00DB4502">
        <w:rPr>
          <w:vertAlign w:val="subscript"/>
          <w:lang w:val="en-US"/>
        </w:rPr>
        <w:t>1</w:t>
      </w:r>
      <w:r>
        <w:rPr>
          <w:lang w:val="en-US"/>
        </w:rPr>
        <w:t xml:space="preserve"> disturbing the plasma pressure profile. Growth of the radiation power results in decrease of the heat flux</w:t>
      </w:r>
      <w:r w:rsidRPr="00DB4502">
        <w:rPr>
          <w:lang w:val="en-US"/>
        </w:rPr>
        <w:t xml:space="preserve"> </w:t>
      </w:r>
      <w:r w:rsidRPr="00FD492A">
        <w:t>Γ</w:t>
      </w:r>
      <w:r w:rsidRPr="00DB4502">
        <w:rPr>
          <w:vertAlign w:val="subscript"/>
          <w:lang w:val="en-US"/>
        </w:rPr>
        <w:t>1</w:t>
      </w:r>
      <w:r>
        <w:rPr>
          <w:lang w:val="en-US"/>
        </w:rPr>
        <w:t xml:space="preserve"> in the cooling region, so transport coefficient in the plasma periphery decreases until it reaches the minimum value </w:t>
      </w:r>
      <w:r w:rsidRPr="00FD492A">
        <w:t>κ</w:t>
      </w:r>
      <w:r w:rsidRPr="0023226E">
        <w:rPr>
          <w:lang w:val="en-US"/>
        </w:rPr>
        <w:t xml:space="preserve"> = </w:t>
      </w:r>
      <w:r>
        <w:t>θ</w:t>
      </w:r>
      <w:r w:rsidRPr="00FD492A">
        <w:t>χ</w:t>
      </w:r>
      <w:r w:rsidRPr="0023226E">
        <w:rPr>
          <w:vertAlign w:val="subscript"/>
          <w:lang w:val="en-US"/>
        </w:rPr>
        <w:t>0</w:t>
      </w:r>
      <w:r w:rsidRPr="0023226E">
        <w:rPr>
          <w:lang w:val="en-US"/>
        </w:rPr>
        <w:t>.</w:t>
      </w:r>
      <w:r>
        <w:rPr>
          <w:lang w:val="en-US"/>
        </w:rPr>
        <w:t xml:space="preserve"> Hence stored energy rises and achieves the saturation level </w:t>
      </w:r>
      <w:r w:rsidRPr="001F4DEE">
        <w:rPr>
          <w:rFonts w:eastAsia="Times"/>
          <w:lang w:val="en-US"/>
        </w:rPr>
        <w:t>W</w:t>
      </w:r>
      <w:r w:rsidRPr="001F4DEE">
        <w:rPr>
          <w:rFonts w:eastAsia="Times"/>
          <w:vertAlign w:val="subscript"/>
          <w:lang w:val="en-US"/>
        </w:rPr>
        <w:t>sat</w:t>
      </w:r>
      <w:r>
        <w:rPr>
          <w:lang w:val="en-US"/>
        </w:rPr>
        <w:t xml:space="preserve">. The dependence of the </w:t>
      </w:r>
      <w:r w:rsidRPr="001F4DEE">
        <w:rPr>
          <w:rFonts w:eastAsia="Times"/>
          <w:lang w:val="en-US"/>
        </w:rPr>
        <w:t>W</w:t>
      </w:r>
      <w:r w:rsidRPr="001F4DEE">
        <w:rPr>
          <w:rFonts w:eastAsia="Times"/>
          <w:vertAlign w:val="subscript"/>
          <w:lang w:val="en-US"/>
        </w:rPr>
        <w:t>sat</w:t>
      </w:r>
      <w:r>
        <w:rPr>
          <w:lang w:val="en-US"/>
        </w:rPr>
        <w:t xml:space="preserve"> on the plasma parameters is defined by the factor </w:t>
      </w:r>
      <w:r w:rsidRPr="00FD492A">
        <w:t>θ</w:t>
      </w:r>
      <w:r w:rsidRPr="001F4DEE">
        <w:rPr>
          <w:lang w:val="en-US"/>
        </w:rPr>
        <w:t>~p</w:t>
      </w:r>
      <w:r w:rsidRPr="001F4DEE">
        <w:rPr>
          <w:vertAlign w:val="subscript"/>
          <w:lang w:val="en-US"/>
        </w:rPr>
        <w:t>0</w:t>
      </w:r>
      <w:r w:rsidRPr="00FD492A">
        <w:t>β</w:t>
      </w:r>
      <w:r w:rsidRPr="001F4DEE">
        <w:rPr>
          <w:vertAlign w:val="subscript"/>
          <w:lang w:val="en-US"/>
        </w:rPr>
        <w:t>0</w:t>
      </w:r>
      <w:r w:rsidRPr="001F4DEE">
        <w:rPr>
          <w:lang w:val="en-US"/>
        </w:rPr>
        <w:t>/q</w:t>
      </w:r>
      <w:r w:rsidRPr="001F4DEE">
        <w:rPr>
          <w:vertAlign w:val="subscript"/>
          <w:lang w:val="en-US"/>
        </w:rPr>
        <w:t>L</w:t>
      </w:r>
      <w:r w:rsidRPr="001F4DEE">
        <w:rPr>
          <w:lang w:val="en-US"/>
        </w:rPr>
        <w:t>.</w:t>
      </w:r>
    </w:p>
    <w:p w:rsidR="00480760" w:rsidRDefault="00480760" w:rsidP="00480760">
      <w:pPr>
        <w:pStyle w:val="Zv-bodyreport"/>
        <w:rPr>
          <w:lang w:val="en-US"/>
        </w:rPr>
      </w:pPr>
      <w:r>
        <w:rPr>
          <w:lang w:val="en-US"/>
        </w:rPr>
        <w:t xml:space="preserve">In this work the coefficient </w:t>
      </w:r>
      <w:r w:rsidRPr="00FD492A">
        <w:t>χ</w:t>
      </w:r>
      <w:r w:rsidRPr="004C1DFE">
        <w:rPr>
          <w:vertAlign w:val="subscript"/>
          <w:lang w:val="en-US"/>
        </w:rPr>
        <w:t>0</w:t>
      </w:r>
      <w:r>
        <w:rPr>
          <w:lang w:val="en-US"/>
        </w:rPr>
        <w:t xml:space="preserve"> is evaluated in regimes with saturated level of the stored energy </w:t>
      </w:r>
      <w:r w:rsidRPr="001F4DEE">
        <w:rPr>
          <w:rFonts w:eastAsia="Times"/>
          <w:lang w:val="en-US"/>
        </w:rPr>
        <w:t>W</w:t>
      </w:r>
      <w:r w:rsidRPr="001F4DEE">
        <w:rPr>
          <w:rFonts w:eastAsia="Times"/>
          <w:vertAlign w:val="subscript"/>
          <w:lang w:val="en-US"/>
        </w:rPr>
        <w:t>sat</w:t>
      </w:r>
      <w:r>
        <w:rPr>
          <w:rFonts w:eastAsia="Times"/>
          <w:lang w:val="en-US"/>
        </w:rPr>
        <w:t xml:space="preserve">. It was shown that transport coefficient </w:t>
      </w:r>
      <w:r w:rsidRPr="00FD492A">
        <w:t>χ</w:t>
      </w:r>
      <w:r w:rsidRPr="004C1DFE">
        <w:rPr>
          <w:vertAlign w:val="subscript"/>
          <w:lang w:val="en-US"/>
        </w:rPr>
        <w:t>0</w:t>
      </w:r>
      <w:r>
        <w:rPr>
          <w:lang w:val="en-US"/>
        </w:rPr>
        <w:t xml:space="preserve"> is constant in magnitude in the wide region of the plasma section (</w:t>
      </w:r>
      <w:r w:rsidRPr="008330A0">
        <w:rPr>
          <w:szCs w:val="28"/>
          <w:lang w:val="en-US"/>
        </w:rPr>
        <w:t xml:space="preserve">8 </w:t>
      </w:r>
      <w:r>
        <w:rPr>
          <w:szCs w:val="28"/>
          <w:lang w:val="en-US"/>
        </w:rPr>
        <w:t>cm</w:t>
      </w:r>
      <w:r w:rsidRPr="008330A0">
        <w:rPr>
          <w:szCs w:val="28"/>
          <w:lang w:val="en-US"/>
        </w:rPr>
        <w:t xml:space="preserve"> &lt; r &lt; 21 </w:t>
      </w:r>
      <w:r>
        <w:rPr>
          <w:szCs w:val="28"/>
          <w:lang w:val="en-US"/>
        </w:rPr>
        <w:t>cm</w:t>
      </w:r>
      <w:r>
        <w:rPr>
          <w:lang w:val="en-US"/>
        </w:rPr>
        <w:t xml:space="preserve">). </w:t>
      </w:r>
    </w:p>
    <w:p w:rsidR="00480760" w:rsidRDefault="00480760" w:rsidP="00480760">
      <w:pPr>
        <w:pStyle w:val="Zv-TitleReferences-en"/>
        <w:rPr>
          <w:lang w:val="en-US"/>
        </w:rPr>
      </w:pPr>
      <w:r>
        <w:rPr>
          <w:lang w:val="en-US"/>
        </w:rPr>
        <w:t>References</w:t>
      </w:r>
    </w:p>
    <w:p w:rsidR="00480760" w:rsidRPr="00480760" w:rsidRDefault="00480760" w:rsidP="00480760">
      <w:pPr>
        <w:pStyle w:val="Zv-References-en"/>
      </w:pPr>
      <w:r w:rsidRPr="00480760">
        <w:t>Razumova K.A. et al Nucl. Fusion 49 (2009)  065011</w:t>
      </w:r>
    </w:p>
    <w:p w:rsidR="00480760" w:rsidRPr="00480760" w:rsidRDefault="00480760" w:rsidP="00480760">
      <w:pPr>
        <w:pStyle w:val="Zv-References-en"/>
      </w:pPr>
      <w:r w:rsidRPr="00480760">
        <w:t>Dyabilin K.S. and Razumova K.A. Plasma Phys. Repts. 41 (2016) 685</w:t>
      </w:r>
    </w:p>
    <w:p w:rsidR="00480760" w:rsidRPr="00480760" w:rsidRDefault="00480760" w:rsidP="00480760">
      <w:pPr>
        <w:pStyle w:val="Zv-References-en"/>
      </w:pPr>
      <w:r w:rsidRPr="00480760">
        <w:t>Razumova K.A. et al Plasma Phys. Repts. 43 (2017) 1043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AFE" w:rsidRDefault="002E2AFE">
      <w:r>
        <w:separator/>
      </w:r>
    </w:p>
  </w:endnote>
  <w:endnote w:type="continuationSeparator" w:id="0">
    <w:p w:rsidR="002E2AFE" w:rsidRDefault="002E2A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81F6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81F6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4075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AFE" w:rsidRDefault="002E2AFE">
      <w:r>
        <w:separator/>
      </w:r>
    </w:p>
  </w:footnote>
  <w:footnote w:type="continuationSeparator" w:id="0">
    <w:p w:rsidR="002E2AFE" w:rsidRDefault="002E2AFE">
      <w:r>
        <w:continuationSeparator/>
      </w:r>
    </w:p>
  </w:footnote>
  <w:footnote w:id="1">
    <w:p w:rsidR="00440751" w:rsidRPr="00440751" w:rsidRDefault="00440751">
      <w:pPr>
        <w:pStyle w:val="aa"/>
        <w:rPr>
          <w:sz w:val="22"/>
          <w:szCs w:val="22"/>
          <w:lang w:val="en-US"/>
        </w:rPr>
      </w:pPr>
      <w:r w:rsidRPr="00440751">
        <w:rPr>
          <w:rStyle w:val="ac"/>
          <w:sz w:val="22"/>
          <w:szCs w:val="22"/>
          <w:lang w:val="en-US"/>
        </w:rPr>
        <w:t>*)</w:t>
      </w:r>
      <w:r w:rsidRPr="00440751">
        <w:rPr>
          <w:sz w:val="22"/>
          <w:szCs w:val="22"/>
          <w:lang w:val="en-US"/>
        </w:rPr>
        <w:t xml:space="preserve">  </w:t>
      </w:r>
      <w:hyperlink r:id="rId1" w:history="1">
        <w:r w:rsidRPr="00440751">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781F6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E2AFE"/>
    <w:rsid w:val="00043701"/>
    <w:rsid w:val="000C657D"/>
    <w:rsid w:val="000C7078"/>
    <w:rsid w:val="000D76E9"/>
    <w:rsid w:val="000E495B"/>
    <w:rsid w:val="001C0CCB"/>
    <w:rsid w:val="00205708"/>
    <w:rsid w:val="00220629"/>
    <w:rsid w:val="0023083F"/>
    <w:rsid w:val="00247225"/>
    <w:rsid w:val="002E2AFE"/>
    <w:rsid w:val="003800F3"/>
    <w:rsid w:val="003A606B"/>
    <w:rsid w:val="003B5B93"/>
    <w:rsid w:val="003C7677"/>
    <w:rsid w:val="003E0981"/>
    <w:rsid w:val="00401388"/>
    <w:rsid w:val="0043297E"/>
    <w:rsid w:val="00440751"/>
    <w:rsid w:val="00446025"/>
    <w:rsid w:val="00480760"/>
    <w:rsid w:val="004A77D1"/>
    <w:rsid w:val="004B72AA"/>
    <w:rsid w:val="004F4E29"/>
    <w:rsid w:val="005074E3"/>
    <w:rsid w:val="00567C6F"/>
    <w:rsid w:val="00573BAD"/>
    <w:rsid w:val="0058676C"/>
    <w:rsid w:val="005F764D"/>
    <w:rsid w:val="00654A7B"/>
    <w:rsid w:val="006B5B24"/>
    <w:rsid w:val="00732A2E"/>
    <w:rsid w:val="00781F69"/>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80760"/>
    <w:rPr>
      <w:color w:val="0000FF" w:themeColor="hyperlink"/>
      <w:u w:val="single"/>
    </w:rPr>
  </w:style>
  <w:style w:type="paragraph" w:styleId="a8">
    <w:name w:val="Balloon Text"/>
    <w:basedOn w:val="a"/>
    <w:link w:val="a9"/>
    <w:rsid w:val="00440751"/>
    <w:rPr>
      <w:rFonts w:ascii="Tahoma" w:hAnsi="Tahoma" w:cs="Tahoma"/>
      <w:sz w:val="16"/>
      <w:szCs w:val="16"/>
    </w:rPr>
  </w:style>
  <w:style w:type="character" w:customStyle="1" w:styleId="a9">
    <w:name w:val="Текст выноски Знак"/>
    <w:basedOn w:val="a0"/>
    <w:link w:val="a8"/>
    <w:rsid w:val="00440751"/>
    <w:rPr>
      <w:rFonts w:ascii="Tahoma" w:hAnsi="Tahoma" w:cs="Tahoma"/>
      <w:sz w:val="16"/>
      <w:szCs w:val="16"/>
    </w:rPr>
  </w:style>
  <w:style w:type="paragraph" w:styleId="aa">
    <w:name w:val="footnote text"/>
    <w:basedOn w:val="a"/>
    <w:link w:val="ab"/>
    <w:rsid w:val="00440751"/>
    <w:rPr>
      <w:sz w:val="20"/>
      <w:szCs w:val="20"/>
    </w:rPr>
  </w:style>
  <w:style w:type="character" w:customStyle="1" w:styleId="ab">
    <w:name w:val="Текст сноски Знак"/>
    <w:basedOn w:val="a0"/>
    <w:link w:val="aa"/>
    <w:rsid w:val="00440751"/>
  </w:style>
  <w:style w:type="character" w:styleId="ac">
    <w:name w:val="footnote reference"/>
    <w:basedOn w:val="a0"/>
    <w:rsid w:val="0044075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yanova_NV@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L-Kasya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41F11-9E28-49C1-ACD3-5AD61998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8</TotalTime>
  <Pages>1</Pages>
  <Words>409</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ENERGY TRANSPORT COEFFICIENT IN SELF-ORGANIZED TOKAMAK PLASMA</dc:title>
  <dc:creator>sato</dc:creator>
  <cp:lastModifiedBy>Сатунин</cp:lastModifiedBy>
  <cp:revision>2</cp:revision>
  <cp:lastPrinted>1601-01-01T00:00:00Z</cp:lastPrinted>
  <dcterms:created xsi:type="dcterms:W3CDTF">2020-02-13T08:01:00Z</dcterms:created>
  <dcterms:modified xsi:type="dcterms:W3CDTF">2020-04-20T11:14:00Z</dcterms:modified>
</cp:coreProperties>
</file>