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3D" w:rsidRPr="008D1353" w:rsidRDefault="008D1353" w:rsidP="00646E3D">
      <w:pPr>
        <w:pStyle w:val="Zv-Titlereport"/>
        <w:rPr>
          <w:lang w:val="en-US"/>
        </w:rPr>
      </w:pPr>
      <w:r w:rsidRPr="008D135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3pt;margin-top:-21.25pt;width:185.35pt;height:20.6pt;z-index:-251656192;mso-height-percent:200;mso-position-vertical:absolute;mso-height-percent:200;mso-width-relative:margin;mso-height-relative:margin" stroked="f">
            <v:textbox style="mso-fit-shape-to-text:t">
              <w:txbxContent>
                <w:p w:rsidR="008D1353" w:rsidRPr="008D1353" w:rsidRDefault="008D1353">
                  <w:pPr>
                    <w:rPr>
                      <w:sz w:val="22"/>
                      <w:szCs w:val="22"/>
                    </w:rPr>
                  </w:pPr>
                  <w:r w:rsidRPr="008D1353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8D1353">
                    <w:rPr>
                      <w:sz w:val="22"/>
                      <w:szCs w:val="22"/>
                    </w:rPr>
                    <w:t>10.34854/ICPAF.2020.47.1.019</w:t>
                  </w:r>
                </w:p>
              </w:txbxContent>
            </v:textbox>
            <w10:anchorlock/>
          </v:shape>
        </w:pict>
      </w:r>
      <w:r w:rsidR="00646E3D" w:rsidRPr="008D1353">
        <w:rPr>
          <w:lang w:val="en-US"/>
        </w:rPr>
        <w:t>Analysis of semi-global L-H transitions in the different regimes of ECCD in T-10 tokamak</w:t>
      </w:r>
      <w:r>
        <w:rPr>
          <w:lang w:val="en-US"/>
        </w:rPr>
        <w:t xml:space="preserve"> </w:t>
      </w:r>
      <w:r>
        <w:rPr>
          <w:rStyle w:val="ac"/>
          <w:lang w:val="en-US"/>
        </w:rPr>
        <w:footnoteReference w:customMarkFollows="1" w:id="1"/>
        <w:t>*)</w:t>
      </w:r>
    </w:p>
    <w:p w:rsidR="00646E3D" w:rsidRPr="008D1353" w:rsidRDefault="00646E3D" w:rsidP="00646E3D">
      <w:pPr>
        <w:pStyle w:val="Zv-Author"/>
        <w:rPr>
          <w:lang w:val="en-US"/>
        </w:rPr>
      </w:pPr>
      <w:r w:rsidRPr="00FA3AD8">
        <w:rPr>
          <w:lang w:val="en-US"/>
        </w:rPr>
        <w:t>Neudatchin</w:t>
      </w:r>
      <w:r w:rsidRPr="008D1353">
        <w:rPr>
          <w:lang w:val="en-US"/>
        </w:rPr>
        <w:t xml:space="preserve"> </w:t>
      </w:r>
      <w:r w:rsidRPr="00FA3AD8">
        <w:rPr>
          <w:lang w:val="en-US"/>
        </w:rPr>
        <w:t>S</w:t>
      </w:r>
      <w:r w:rsidRPr="008D1353">
        <w:rPr>
          <w:lang w:val="en-US"/>
        </w:rPr>
        <w:t>.</w:t>
      </w:r>
      <w:r w:rsidRPr="00FA3AD8">
        <w:rPr>
          <w:lang w:val="en-US"/>
        </w:rPr>
        <w:t>V</w:t>
      </w:r>
      <w:r w:rsidRPr="008D1353">
        <w:rPr>
          <w:lang w:val="en-US"/>
        </w:rPr>
        <w:t xml:space="preserve">., </w:t>
      </w:r>
      <w:r w:rsidRPr="00FA3AD8">
        <w:rPr>
          <w:lang w:val="en-US"/>
        </w:rPr>
        <w:t>Borschegovskiy</w:t>
      </w:r>
      <w:r w:rsidRPr="008D1353">
        <w:rPr>
          <w:lang w:val="en-US"/>
        </w:rPr>
        <w:t xml:space="preserve"> </w:t>
      </w:r>
      <w:r w:rsidRPr="00FA3AD8">
        <w:rPr>
          <w:lang w:val="en-US"/>
        </w:rPr>
        <w:t>A</w:t>
      </w:r>
      <w:r w:rsidRPr="008D1353">
        <w:rPr>
          <w:lang w:val="en-US"/>
        </w:rPr>
        <w:t>.</w:t>
      </w:r>
      <w:r w:rsidRPr="00FA3AD8">
        <w:rPr>
          <w:lang w:val="en-US"/>
        </w:rPr>
        <w:t>A</w:t>
      </w:r>
      <w:r w:rsidRPr="008D1353">
        <w:rPr>
          <w:lang w:val="en-US"/>
        </w:rPr>
        <w:t xml:space="preserve">., </w:t>
      </w:r>
      <w:r w:rsidRPr="00FA3AD8">
        <w:rPr>
          <w:lang w:val="en-US"/>
        </w:rPr>
        <w:t>K</w:t>
      </w:r>
      <w:r>
        <w:rPr>
          <w:lang w:val="en-US"/>
        </w:rPr>
        <w:t>u</w:t>
      </w:r>
      <w:r w:rsidRPr="00FA3AD8">
        <w:rPr>
          <w:lang w:val="en-US"/>
        </w:rPr>
        <w:t>yanov</w:t>
      </w:r>
      <w:r w:rsidRPr="008D1353">
        <w:rPr>
          <w:lang w:val="en-US"/>
        </w:rPr>
        <w:t xml:space="preserve"> </w:t>
      </w:r>
      <w:r w:rsidRPr="00FA3AD8">
        <w:rPr>
          <w:lang w:val="en-US"/>
        </w:rPr>
        <w:t>A</w:t>
      </w:r>
      <w:r w:rsidRPr="008D1353">
        <w:rPr>
          <w:lang w:val="en-US"/>
        </w:rPr>
        <w:t>.</w:t>
      </w:r>
      <w:r w:rsidRPr="00FA3AD8">
        <w:rPr>
          <w:lang w:val="en-US"/>
        </w:rPr>
        <w:t>Yu</w:t>
      </w:r>
      <w:r w:rsidRPr="008D1353">
        <w:rPr>
          <w:lang w:val="en-US"/>
        </w:rPr>
        <w:t xml:space="preserve">.,  </w:t>
      </w:r>
      <w:r w:rsidRPr="00FA3AD8">
        <w:rPr>
          <w:lang w:val="en-US"/>
        </w:rPr>
        <w:t>Pimenov</w:t>
      </w:r>
      <w:r w:rsidRPr="008D1353">
        <w:rPr>
          <w:lang w:val="en-US"/>
        </w:rPr>
        <w:t xml:space="preserve"> </w:t>
      </w:r>
      <w:r w:rsidRPr="00FA3AD8">
        <w:rPr>
          <w:lang w:val="en-US"/>
        </w:rPr>
        <w:t>I</w:t>
      </w:r>
      <w:r w:rsidRPr="008D1353">
        <w:rPr>
          <w:lang w:val="en-US"/>
        </w:rPr>
        <w:t>.</w:t>
      </w:r>
      <w:r w:rsidRPr="00FA3AD8">
        <w:rPr>
          <w:lang w:val="en-US"/>
        </w:rPr>
        <w:t>S</w:t>
      </w:r>
      <w:r w:rsidRPr="008D1353">
        <w:rPr>
          <w:lang w:val="en-US"/>
        </w:rPr>
        <w:t>.</w:t>
      </w:r>
    </w:p>
    <w:p w:rsidR="00646E3D" w:rsidRPr="008D1353" w:rsidRDefault="00646E3D" w:rsidP="00646E3D">
      <w:pPr>
        <w:pStyle w:val="Zv-Organization"/>
        <w:rPr>
          <w:iCs/>
          <w:lang w:val="en-US"/>
        </w:rPr>
      </w:pPr>
      <w:r w:rsidRPr="008D1353">
        <w:rPr>
          <w:lang w:val="en-US"/>
        </w:rPr>
        <w:t>NRC Kurchatov Institute, Russia, Moscow, 123182, Kurchatov sq. 1</w:t>
      </w:r>
    </w:p>
    <w:p w:rsidR="00646E3D" w:rsidRDefault="00646E3D" w:rsidP="00646E3D">
      <w:pPr>
        <w:pStyle w:val="Zv-bodyreport"/>
        <w:rPr>
          <w:lang w:val="en-US"/>
        </w:rPr>
      </w:pPr>
      <w:r w:rsidRPr="008901A1">
        <w:rPr>
          <w:lang w:val="en-US"/>
        </w:rPr>
        <w:t xml:space="preserve">At the moment of non-local (“global”) L-H transitions found in various regimes of JET and JT-60U tokamaks earlier [1-3], the rise of Te,i and ne starts simultaneously in the spatial zone ≈0.3&lt;r/a&lt;1, heat and density fluxes fall simultaneously in the same region. </w:t>
      </w:r>
      <w:r w:rsidRPr="008D1353">
        <w:rPr>
          <w:lang w:val="en-US"/>
        </w:rPr>
        <w:t xml:space="preserve">At the ITB-events in JT-60U and T-10, heat and density fluxes fall in narrower internal spatial zone within ≈50% of minor radius, see details in [3-5]. At the moment of new transitions discussed below (W limiter with Li-coating), Te starts to rise at 0.2 r/a&lt;0.6 similar to its behavior at ITB-event. The density rises in the wider zone ≈0.3&lt;r/a&lt;1, similar to a non-local L-H transition and diffusivity coefficient De decreases in the same zone. </w:t>
      </w:r>
      <w:r w:rsidRPr="008901A1">
        <w:rPr>
          <w:lang w:val="en-US"/>
        </w:rPr>
        <w:t xml:space="preserve">Let us call this phenomenon a “semi-global” L-H transition. </w:t>
      </w:r>
      <w:r>
        <w:rPr>
          <w:lang w:val="en-US"/>
        </w:rPr>
        <w:t>S</w:t>
      </w:r>
      <w:r w:rsidRPr="00021567">
        <w:rPr>
          <w:lang w:val="en-US"/>
        </w:rPr>
        <w:t xml:space="preserve">pontaneous transitions, including </w:t>
      </w:r>
      <w:r>
        <w:rPr>
          <w:lang w:val="en-US"/>
        </w:rPr>
        <w:t>a quasi-</w:t>
      </w:r>
      <w:r w:rsidRPr="00021567">
        <w:rPr>
          <w:lang w:val="en-US"/>
        </w:rPr>
        <w:t>periodical one, occur at simultaneous co+counter ECCD only (one case was briefly described in [6]</w:t>
      </w:r>
      <w:r>
        <w:rPr>
          <w:lang w:val="en-US"/>
        </w:rPr>
        <w:t>)</w:t>
      </w:r>
      <w:r w:rsidRPr="00021567">
        <w:rPr>
          <w:lang w:val="en-US"/>
        </w:rPr>
        <w:t>.</w:t>
      </w:r>
      <w:r w:rsidRPr="008901A1">
        <w:rPr>
          <w:lang w:val="en-US"/>
        </w:rPr>
        <w:t xml:space="preserve"> </w:t>
      </w:r>
      <w:r>
        <w:rPr>
          <w:lang w:val="en-US"/>
        </w:rPr>
        <w:t>The</w:t>
      </w:r>
      <w:r w:rsidRPr="00AE68F3">
        <w:rPr>
          <w:lang w:val="en-US"/>
        </w:rPr>
        <w:t xml:space="preserve"> triggers of the transitions are spontaneous drop of the Li-containing flakes in various regimes of ECCD</w:t>
      </w:r>
      <w:r>
        <w:rPr>
          <w:lang w:val="en-US"/>
        </w:rPr>
        <w:t xml:space="preserve"> [7</w:t>
      </w:r>
      <w:r w:rsidRPr="00021567">
        <w:rPr>
          <w:lang w:val="en-US"/>
        </w:rPr>
        <w:t>]</w:t>
      </w:r>
      <w:r>
        <w:rPr>
          <w:lang w:val="en-US"/>
        </w:rPr>
        <w:t xml:space="preserve"> and </w:t>
      </w:r>
      <w:r w:rsidRPr="00AE68F3">
        <w:rPr>
          <w:lang w:val="en-US"/>
        </w:rPr>
        <w:t>neon gas puffing</w:t>
      </w:r>
      <w:r>
        <w:rPr>
          <w:lang w:val="en-US"/>
        </w:rPr>
        <w:t xml:space="preserve"> in the experiments described in [8-9</w:t>
      </w:r>
      <w:r w:rsidRPr="00021567">
        <w:rPr>
          <w:lang w:val="en-US"/>
        </w:rPr>
        <w:t>]</w:t>
      </w:r>
      <w:r>
        <w:rPr>
          <w:lang w:val="en-US"/>
        </w:rPr>
        <w:t xml:space="preserve">. An abrupt increase of energy confinement time at the moment of the transition is equal to 10%-20%. </w:t>
      </w:r>
    </w:p>
    <w:p w:rsidR="00646E3D" w:rsidRPr="00295187" w:rsidRDefault="00646E3D" w:rsidP="00646E3D">
      <w:pPr>
        <w:pStyle w:val="Zv-bodyreport"/>
        <w:rPr>
          <w:lang w:val="en-US"/>
        </w:rPr>
      </w:pPr>
      <w:r>
        <w:rPr>
          <w:lang w:val="en-US"/>
        </w:rPr>
        <w:t xml:space="preserve">The main goal of the present report is to obtain the profiles of the variation of the electron heat diffusivity coefficient </w:t>
      </w:r>
      <w:r>
        <w:t>δχ</w:t>
      </w:r>
      <w:r w:rsidRPr="00450E74">
        <w:rPr>
          <w:vertAlign w:val="subscript"/>
          <w:lang w:val="en-US"/>
        </w:rPr>
        <w:t>e</w:t>
      </w:r>
      <w:r w:rsidRPr="00C700FC">
        <w:rPr>
          <w:lang w:val="en-US"/>
        </w:rPr>
        <w:t xml:space="preserve"> (</w:t>
      </w:r>
      <w:r>
        <w:rPr>
          <w:lang w:val="en-US"/>
        </w:rPr>
        <w:t>r</w:t>
      </w:r>
      <w:r w:rsidRPr="00C700FC">
        <w:rPr>
          <w:lang w:val="en-US"/>
        </w:rPr>
        <w:t>)</w:t>
      </w:r>
      <w:r>
        <w:rPr>
          <w:lang w:val="en-US"/>
        </w:rPr>
        <w:t xml:space="preserve"> and diffusion </w:t>
      </w:r>
      <w:r>
        <w:t>δ</w:t>
      </w:r>
      <w:r>
        <w:rPr>
          <w:lang w:val="en-US"/>
        </w:rPr>
        <w:t>D</w:t>
      </w:r>
      <w:r w:rsidRPr="00450E74">
        <w:rPr>
          <w:vertAlign w:val="subscript"/>
          <w:lang w:val="en-US"/>
        </w:rPr>
        <w:t>e</w:t>
      </w:r>
      <w:r w:rsidRPr="00C700FC">
        <w:rPr>
          <w:lang w:val="en-US"/>
        </w:rPr>
        <w:t xml:space="preserve"> (</w:t>
      </w:r>
      <w:r>
        <w:rPr>
          <w:lang w:val="en-US"/>
        </w:rPr>
        <w:t>r</w:t>
      </w:r>
      <w:r w:rsidRPr="00C700FC">
        <w:rPr>
          <w:lang w:val="en-US"/>
        </w:rPr>
        <w:t>)</w:t>
      </w:r>
      <w:r>
        <w:rPr>
          <w:lang w:val="en-US"/>
        </w:rPr>
        <w:t xml:space="preserve"> at the time of the transition. In a contrast with </w:t>
      </w:r>
      <w:r w:rsidRPr="00C700FC">
        <w:rPr>
          <w:lang w:val="en-US"/>
        </w:rPr>
        <w:t>[1-5]</w:t>
      </w:r>
      <w:r>
        <w:rPr>
          <w:lang w:val="en-US"/>
        </w:rPr>
        <w:t>, the rise of density is not a correction only. The convection part of the heat flux equal to YT</w:t>
      </w:r>
      <w:r>
        <w:rPr>
          <w:lang w:val="en-US"/>
        </w:rPr>
        <w:sym w:font="Symbol" w:char="F047"/>
      </w:r>
      <w:r w:rsidRPr="000925C9">
        <w:rPr>
          <w:vertAlign w:val="subscript"/>
          <w:lang w:val="en-US"/>
        </w:rPr>
        <w:t>n</w:t>
      </w:r>
      <w:r>
        <w:rPr>
          <w:lang w:val="en-US"/>
        </w:rPr>
        <w:t xml:space="preserve"> (</w:t>
      </w:r>
      <w:r>
        <w:rPr>
          <w:lang w:val="en-US"/>
        </w:rPr>
        <w:sym w:font="Symbol" w:char="F047"/>
      </w:r>
      <w:r w:rsidRPr="000925C9">
        <w:rPr>
          <w:vertAlign w:val="subscript"/>
          <w:lang w:val="en-US"/>
        </w:rPr>
        <w:t>n</w:t>
      </w:r>
      <w:r w:rsidRPr="00C700FC">
        <w:rPr>
          <w:lang w:val="en-US"/>
        </w:rPr>
        <w:t xml:space="preserve"> – </w:t>
      </w:r>
      <w:r>
        <w:rPr>
          <w:lang w:val="en-US"/>
        </w:rPr>
        <w:t>density flux) is also not well defines since Y</w:t>
      </w:r>
      <w:r w:rsidRPr="00C700FC">
        <w:rPr>
          <w:lang w:val="en-US"/>
        </w:rPr>
        <w:t>=2.5</w:t>
      </w:r>
      <w:r>
        <w:rPr>
          <w:lang w:val="en-US"/>
        </w:rPr>
        <w:t xml:space="preserve"> is usual suggestion. Nevertheless, the experiments of TFTR and JET show that Y=1.5 in the cases with high ion temperature. The new analytical expressions allow us to analyze </w:t>
      </w:r>
      <w:r>
        <w:t>δχ</w:t>
      </w:r>
      <w:r w:rsidRPr="00450E74">
        <w:rPr>
          <w:vertAlign w:val="subscript"/>
          <w:lang w:val="en-US"/>
        </w:rPr>
        <w:t>e</w:t>
      </w:r>
      <w:r w:rsidRPr="00C700FC">
        <w:rPr>
          <w:lang w:val="en-US"/>
        </w:rPr>
        <w:t xml:space="preserve"> (</w:t>
      </w:r>
      <w:r>
        <w:rPr>
          <w:lang w:val="en-US"/>
        </w:rPr>
        <w:t>r</w:t>
      </w:r>
      <w:r w:rsidRPr="00C700FC">
        <w:rPr>
          <w:lang w:val="en-US"/>
        </w:rPr>
        <w:t>)</w:t>
      </w:r>
      <w:r>
        <w:rPr>
          <w:lang w:val="en-US"/>
        </w:rPr>
        <w:t xml:space="preserve"> in the case of Y</w:t>
      </w:r>
      <w:r w:rsidRPr="00C700FC">
        <w:rPr>
          <w:lang w:val="en-US"/>
        </w:rPr>
        <w:t>=2.5</w:t>
      </w:r>
      <w:r>
        <w:rPr>
          <w:lang w:val="en-US"/>
        </w:rPr>
        <w:t xml:space="preserve"> and (part of Te rise is explained by the reduction of </w:t>
      </w:r>
      <w:r>
        <w:rPr>
          <w:lang w:val="en-US"/>
        </w:rPr>
        <w:sym w:font="Symbol" w:char="F047"/>
      </w:r>
      <w:r w:rsidRPr="000925C9">
        <w:rPr>
          <w:vertAlign w:val="subscript"/>
          <w:lang w:val="en-US"/>
        </w:rPr>
        <w:t>n</w:t>
      </w:r>
      <w:r>
        <w:rPr>
          <w:lang w:val="en-US"/>
        </w:rPr>
        <w:t xml:space="preserve"> ) and </w:t>
      </w:r>
      <w:r w:rsidRPr="00295187">
        <w:rPr>
          <w:lang w:val="en-US"/>
        </w:rPr>
        <w:t>Y=1.5</w:t>
      </w:r>
      <w:r>
        <w:rPr>
          <w:lang w:val="en-US"/>
        </w:rPr>
        <w:t xml:space="preserve"> (Te rise is absent and the absolute value of </w:t>
      </w:r>
      <w:r>
        <w:t>δχ</w:t>
      </w:r>
      <w:r w:rsidRPr="00450E74">
        <w:rPr>
          <w:vertAlign w:val="subscript"/>
          <w:lang w:val="en-US"/>
        </w:rPr>
        <w:t>e</w:t>
      </w:r>
      <w:r w:rsidRPr="00C700FC">
        <w:rPr>
          <w:lang w:val="en-US"/>
        </w:rPr>
        <w:t xml:space="preserve"> (</w:t>
      </w:r>
      <w:r>
        <w:rPr>
          <w:lang w:val="en-US"/>
        </w:rPr>
        <w:t>r</w:t>
      </w:r>
      <w:r w:rsidRPr="00C700FC">
        <w:rPr>
          <w:lang w:val="en-US"/>
        </w:rPr>
        <w:t>)</w:t>
      </w:r>
      <w:r>
        <w:rPr>
          <w:lang w:val="en-US"/>
        </w:rPr>
        <w:t xml:space="preserve"> is higher).</w:t>
      </w:r>
    </w:p>
    <w:p w:rsidR="00646E3D" w:rsidRDefault="00646E3D" w:rsidP="00646E3D">
      <w:pPr>
        <w:pStyle w:val="Zv-bodyreport"/>
        <w:rPr>
          <w:lang w:val="en-US"/>
        </w:rPr>
      </w:pPr>
      <w:r>
        <w:rPr>
          <w:lang w:val="en-US"/>
        </w:rPr>
        <w:t xml:space="preserve">Modelling of L-H transitions with ASTRA transport code linked with OGRAY code is under the way. </w:t>
      </w:r>
      <w:r w:rsidRPr="00295187">
        <w:rPr>
          <w:lang w:val="en-US"/>
        </w:rPr>
        <w:t>The quantities and profiles of the absorbed EC power and driven current were calculated by the solution of Fokker-Plank equation with code OGRAY [1</w:t>
      </w:r>
      <w:r>
        <w:rPr>
          <w:lang w:val="en-US"/>
        </w:rPr>
        <w:t>0</w:t>
      </w:r>
      <w:r w:rsidRPr="00295187">
        <w:rPr>
          <w:lang w:val="en-US"/>
        </w:rPr>
        <w:t xml:space="preserve">]. </w:t>
      </w:r>
      <w:r w:rsidRPr="00295187">
        <w:t xml:space="preserve">The work was supported by ROSATOM Corporation </w:t>
      </w:r>
    </w:p>
    <w:p w:rsidR="00646E3D" w:rsidRPr="00FE1991" w:rsidRDefault="00646E3D" w:rsidP="00646E3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46E3D" w:rsidRPr="00262C0F" w:rsidRDefault="00646E3D" w:rsidP="00646E3D">
      <w:pPr>
        <w:pStyle w:val="Zv-References-en"/>
      </w:pPr>
      <w:r w:rsidRPr="004B3064">
        <w:t>Neudatchin S V, Cordey J G and Muir D J 20th EPS Conf. on</w:t>
      </w:r>
      <w:r>
        <w:t xml:space="preserve"> Control. Fus. and Plasma Phys.  </w:t>
      </w:r>
      <w:r w:rsidRPr="004B3064">
        <w:t xml:space="preserve">(Lisboa,) vol. </w:t>
      </w:r>
      <w:r w:rsidRPr="004B3064">
        <w:rPr>
          <w:b/>
        </w:rPr>
        <w:t>I</w:t>
      </w:r>
      <w:r w:rsidRPr="004B3064">
        <w:t xml:space="preserve"> (</w:t>
      </w:r>
      <w:smartTag w:uri="urn:schemas-microsoft-com:office:smarttags" w:element="City">
        <w:smartTag w:uri="urn:schemas-microsoft-com:office:smarttags" w:element="place">
          <w:r w:rsidRPr="004B3064">
            <w:t>Geneva</w:t>
          </w:r>
        </w:smartTag>
      </w:smartTag>
      <w:r w:rsidRPr="004B3064">
        <w:t xml:space="preserve"> : EPS), p 83 (1993)</w:t>
      </w:r>
    </w:p>
    <w:p w:rsidR="00646E3D" w:rsidRDefault="00646E3D" w:rsidP="00646E3D">
      <w:pPr>
        <w:pStyle w:val="Zv-References-en"/>
      </w:pPr>
      <w:r>
        <w:t xml:space="preserve"> </w:t>
      </w:r>
      <w:r w:rsidRPr="00A66636">
        <w:t>Neudatchin S V, Takizuka</w:t>
      </w:r>
      <w:r>
        <w:t xml:space="preserve"> T et al.,</w:t>
      </w:r>
      <w:r w:rsidRPr="00A66636">
        <w:t xml:space="preserve"> Japan J. Appl. Phys. </w:t>
      </w:r>
      <w:r w:rsidRPr="00A66636">
        <w:rPr>
          <w:b/>
        </w:rPr>
        <w:t xml:space="preserve">35 </w:t>
      </w:r>
      <w:r w:rsidRPr="00A66636">
        <w:t>3595 (1996)</w:t>
      </w:r>
    </w:p>
    <w:p w:rsidR="00646E3D" w:rsidRDefault="00646E3D" w:rsidP="00646E3D">
      <w:pPr>
        <w:pStyle w:val="Zv-References-en"/>
      </w:pPr>
      <w:r>
        <w:t xml:space="preserve"> </w:t>
      </w:r>
      <w:r w:rsidRPr="005C1F17">
        <w:t xml:space="preserve">Neudatchin S. V., Takizuka T., et al., Plasma Phys. Control. Fusion </w:t>
      </w:r>
      <w:r w:rsidRPr="0058616E">
        <w:t>44</w:t>
      </w:r>
      <w:r w:rsidRPr="005C1F17">
        <w:t xml:space="preserve"> A383-389 (2002)</w:t>
      </w:r>
    </w:p>
    <w:p w:rsidR="00646E3D" w:rsidRPr="000D652A" w:rsidRDefault="00646E3D" w:rsidP="00646E3D">
      <w:pPr>
        <w:pStyle w:val="Zv-References-en"/>
        <w:rPr>
          <w:color w:val="000000"/>
          <w:kern w:val="24"/>
        </w:rPr>
      </w:pPr>
      <w:r>
        <w:rPr>
          <w:color w:val="000000"/>
          <w:kern w:val="24"/>
        </w:rPr>
        <w:t xml:space="preserve"> </w:t>
      </w:r>
      <w:r w:rsidRPr="000D652A">
        <w:rPr>
          <w:color w:val="000000"/>
          <w:kern w:val="24"/>
        </w:rPr>
        <w:t>Neudatchin S V., Inagaki S, Itoh K., Kislov A.Ya. et al. 2004 J. Pl. and Fus. Res. Series 6 134</w:t>
      </w:r>
    </w:p>
    <w:p w:rsidR="00646E3D" w:rsidRPr="002F0D15" w:rsidRDefault="00646E3D" w:rsidP="00646E3D">
      <w:pPr>
        <w:pStyle w:val="Zv-References-en"/>
      </w:pPr>
      <w:r>
        <w:t xml:space="preserve"> </w:t>
      </w:r>
      <w:r w:rsidRPr="0058616E">
        <w:t>Neudatchin S.V, Shelukhin D.A.</w:t>
      </w:r>
      <w:r>
        <w:t>,</w:t>
      </w:r>
      <w:r w:rsidRPr="0058616E">
        <w:t xml:space="preserve"> Mustafin</w:t>
      </w:r>
      <w:r w:rsidRPr="00F750A0">
        <w:t xml:space="preserve"> </w:t>
      </w:r>
      <w:r w:rsidRPr="0058616E">
        <w:t>N.A.</w:t>
      </w:r>
      <w:r w:rsidRPr="00F750A0">
        <w:t xml:space="preserve">  </w:t>
      </w:r>
      <w:r w:rsidRPr="0058616E">
        <w:t>2017 J. Phys.: Conf. Ser. 907 012015</w:t>
      </w:r>
    </w:p>
    <w:p w:rsidR="00646E3D" w:rsidRPr="000C7084" w:rsidRDefault="00646E3D" w:rsidP="00646E3D">
      <w:pPr>
        <w:pStyle w:val="Zv-References-en"/>
      </w:pPr>
      <w:r>
        <w:rPr>
          <w:noProof/>
          <w:lang w:val="en-GB"/>
        </w:rPr>
        <w:t xml:space="preserve"> </w:t>
      </w:r>
      <w:r w:rsidRPr="00F55367">
        <w:rPr>
          <w:noProof/>
          <w:lang w:val="en-GB"/>
        </w:rPr>
        <w:t>A</w:t>
      </w:r>
      <w:r w:rsidRPr="004073DC">
        <w:rPr>
          <w:noProof/>
        </w:rPr>
        <w:t xml:space="preserve">. </w:t>
      </w:r>
      <w:r w:rsidRPr="00F55367">
        <w:rPr>
          <w:noProof/>
          <w:lang w:val="en-GB"/>
        </w:rPr>
        <w:t>Borschegovskiy</w:t>
      </w:r>
      <w:r w:rsidRPr="004073DC">
        <w:rPr>
          <w:noProof/>
        </w:rPr>
        <w:t xml:space="preserve">, </w:t>
      </w:r>
      <w:r w:rsidRPr="00F55367">
        <w:rPr>
          <w:noProof/>
          <w:lang w:val="en-GB"/>
        </w:rPr>
        <w:t>S</w:t>
      </w:r>
      <w:r w:rsidRPr="004073DC">
        <w:rPr>
          <w:noProof/>
        </w:rPr>
        <w:t>.</w:t>
      </w:r>
      <w:r>
        <w:rPr>
          <w:noProof/>
        </w:rPr>
        <w:t xml:space="preserve"> </w:t>
      </w:r>
      <w:r w:rsidRPr="00F55367">
        <w:rPr>
          <w:noProof/>
          <w:lang w:val="en-GB"/>
        </w:rPr>
        <w:t>Neudatchin</w:t>
      </w:r>
      <w:r w:rsidRPr="004073DC">
        <w:rPr>
          <w:noProof/>
        </w:rPr>
        <w:t xml:space="preserve">, </w:t>
      </w:r>
      <w:r>
        <w:rPr>
          <w:noProof/>
        </w:rPr>
        <w:t>I. Pimenov et al</w:t>
      </w:r>
      <w:r>
        <w:rPr>
          <w:noProof/>
          <w:lang w:val="en-GB"/>
        </w:rPr>
        <w:t>,</w:t>
      </w:r>
      <w:r w:rsidRPr="000C7084">
        <w:rPr>
          <w:noProof/>
        </w:rPr>
        <w:t xml:space="preserve"> </w:t>
      </w:r>
      <w:r w:rsidRPr="008025F7">
        <w:rPr>
          <w:noProof/>
        </w:rPr>
        <w:t>2019 EPJ Web of Conf. 203, 02004</w:t>
      </w:r>
    </w:p>
    <w:p w:rsidR="00646E3D" w:rsidRPr="00E46AB0" w:rsidRDefault="00646E3D" w:rsidP="00646E3D">
      <w:pPr>
        <w:pStyle w:val="Zv-References-en"/>
      </w:pPr>
      <w:r>
        <w:rPr>
          <w:noProof/>
        </w:rPr>
        <w:t xml:space="preserve"> S.V. Neudatchin, I.</w:t>
      </w:r>
      <w:r w:rsidRPr="008025F7">
        <w:rPr>
          <w:noProof/>
        </w:rPr>
        <w:t>S</w:t>
      </w:r>
      <w:r>
        <w:rPr>
          <w:noProof/>
        </w:rPr>
        <w:t>. Pimenov, et al.,</w:t>
      </w:r>
      <w:r w:rsidRPr="008025F7">
        <w:rPr>
          <w:noProof/>
        </w:rPr>
        <w:t xml:space="preserve"> - to appear in : 2019, J. Phys.: Conf. Ser</w:t>
      </w:r>
      <w:r>
        <w:rPr>
          <w:noProof/>
        </w:rPr>
        <w:t>.</w:t>
      </w:r>
    </w:p>
    <w:p w:rsidR="00646E3D" w:rsidRPr="002F0D15" w:rsidRDefault="00646E3D" w:rsidP="00646E3D">
      <w:pPr>
        <w:pStyle w:val="Zv-References-en"/>
      </w:pPr>
      <w:r>
        <w:rPr>
          <w:color w:val="000000"/>
          <w:kern w:val="24"/>
        </w:rPr>
        <w:t xml:space="preserve"> Kasyano</w:t>
      </w:r>
      <w:r w:rsidRPr="002F0D15">
        <w:rPr>
          <w:color w:val="000000"/>
          <w:kern w:val="24"/>
        </w:rPr>
        <w:t>va N.</w:t>
      </w:r>
      <w:r>
        <w:rPr>
          <w:color w:val="000000"/>
          <w:kern w:val="24"/>
        </w:rPr>
        <w:t>V</w:t>
      </w:r>
      <w:r w:rsidRPr="002F0D15">
        <w:rPr>
          <w:color w:val="000000"/>
          <w:kern w:val="24"/>
        </w:rPr>
        <w:t>.</w:t>
      </w:r>
      <w:r>
        <w:rPr>
          <w:color w:val="000000"/>
          <w:kern w:val="24"/>
        </w:rPr>
        <w:t>,Rasumova K.A.</w:t>
      </w:r>
      <w:r w:rsidRPr="002F0D15">
        <w:rPr>
          <w:color w:val="000000"/>
          <w:kern w:val="24"/>
        </w:rPr>
        <w:t xml:space="preserve"> et al, </w:t>
      </w:r>
      <w:r>
        <w:rPr>
          <w:color w:val="000000"/>
          <w:kern w:val="24"/>
        </w:rPr>
        <w:t>in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Procs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of</w:t>
      </w:r>
      <w:r w:rsidRPr="002F0D15">
        <w:rPr>
          <w:color w:val="000000"/>
          <w:kern w:val="24"/>
        </w:rPr>
        <w:t xml:space="preserve"> 45</w:t>
      </w:r>
      <w:r>
        <w:rPr>
          <w:color w:val="000000"/>
          <w:kern w:val="24"/>
        </w:rPr>
        <w:t>th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EPS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Conf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Pl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Ph</w:t>
      </w:r>
      <w:r w:rsidRPr="002F0D15">
        <w:rPr>
          <w:color w:val="000000"/>
          <w:kern w:val="24"/>
        </w:rPr>
        <w:t>. 2018, Prague, ECA, Vol 42A, P4. 1</w:t>
      </w:r>
      <w:r>
        <w:rPr>
          <w:color w:val="000000"/>
          <w:kern w:val="24"/>
        </w:rPr>
        <w:t>106</w:t>
      </w:r>
    </w:p>
    <w:p w:rsidR="00646E3D" w:rsidRPr="00FE1991" w:rsidRDefault="00646E3D" w:rsidP="00646E3D">
      <w:pPr>
        <w:pStyle w:val="Zv-References-en"/>
      </w:pPr>
      <w:r w:rsidRPr="002F0D15">
        <w:rPr>
          <w:color w:val="000000"/>
          <w:kern w:val="24"/>
        </w:rPr>
        <w:t>Kirneva N.A. et al, 45</w:t>
      </w:r>
      <w:r>
        <w:rPr>
          <w:color w:val="000000"/>
          <w:kern w:val="24"/>
        </w:rPr>
        <w:t>th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EPS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Conf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on</w:t>
      </w:r>
      <w:r w:rsidRPr="002F0D15">
        <w:rPr>
          <w:color w:val="000000"/>
          <w:kern w:val="24"/>
        </w:rPr>
        <w:t xml:space="preserve"> </w:t>
      </w:r>
      <w:r>
        <w:rPr>
          <w:color w:val="000000"/>
          <w:kern w:val="24"/>
        </w:rPr>
        <w:t>Pl</w:t>
      </w:r>
      <w:r w:rsidRPr="002F0D15">
        <w:rPr>
          <w:color w:val="000000"/>
          <w:kern w:val="24"/>
        </w:rPr>
        <w:t xml:space="preserve">. </w:t>
      </w:r>
      <w:r>
        <w:rPr>
          <w:color w:val="000000"/>
          <w:kern w:val="24"/>
        </w:rPr>
        <w:t>Ph</w:t>
      </w:r>
      <w:r w:rsidRPr="002F0D15">
        <w:rPr>
          <w:color w:val="000000"/>
          <w:kern w:val="24"/>
        </w:rPr>
        <w:t>. 2018, Prague, ECA, Vol 42A, P</w:t>
      </w:r>
      <w:r>
        <w:rPr>
          <w:color w:val="000000"/>
          <w:kern w:val="24"/>
        </w:rPr>
        <w:t>4. 1081</w:t>
      </w:r>
    </w:p>
    <w:p w:rsidR="00654A7B" w:rsidRDefault="00646E3D" w:rsidP="00646E3D">
      <w:pPr>
        <w:pStyle w:val="Zv-References-en"/>
      </w:pPr>
      <w:r>
        <w:t>Zvonkov</w:t>
      </w:r>
      <w:r w:rsidRPr="00FE1991">
        <w:t xml:space="preserve"> </w:t>
      </w:r>
      <w:r>
        <w:t>A</w:t>
      </w:r>
      <w:r w:rsidRPr="00FE1991">
        <w:t>.</w:t>
      </w:r>
      <w:r>
        <w:t>V</w:t>
      </w:r>
      <w:r w:rsidRPr="00FE1991">
        <w:t xml:space="preserve">., </w:t>
      </w:r>
      <w:hyperlink r:id="rId8" w:history="1">
        <w:r w:rsidRPr="00A128D5">
          <w:t>Kuyanov</w:t>
        </w:r>
      </w:hyperlink>
      <w:r w:rsidRPr="00FE1991">
        <w:t xml:space="preserve"> </w:t>
      </w:r>
      <w:r w:rsidRPr="00676756">
        <w:t>A</w:t>
      </w:r>
      <w:r w:rsidRPr="00FE1991">
        <w:t xml:space="preserve">. </w:t>
      </w:r>
      <w:r w:rsidRPr="00676756">
        <w:t>Yu</w:t>
      </w:r>
      <w:r w:rsidRPr="00FE1991">
        <w:t xml:space="preserve">., </w:t>
      </w:r>
      <w:hyperlink r:id="rId9" w:history="1">
        <w:r w:rsidRPr="00FE1991">
          <w:t xml:space="preserve"> </w:t>
        </w:r>
        <w:r w:rsidRPr="00A128D5">
          <w:t>Skovoroda</w:t>
        </w:r>
      </w:hyperlink>
      <w:r w:rsidRPr="00FE1991">
        <w:t xml:space="preserve"> </w:t>
      </w:r>
      <w:r w:rsidRPr="00676756">
        <w:t>A</w:t>
      </w:r>
      <w:r w:rsidRPr="00FE1991">
        <w:t xml:space="preserve">. </w:t>
      </w:r>
      <w:r w:rsidRPr="00676756">
        <w:t>A</w:t>
      </w:r>
      <w:r w:rsidRPr="00FE1991">
        <w:t xml:space="preserve">., </w:t>
      </w:r>
      <w:r>
        <w:t>et</w:t>
      </w:r>
      <w:r w:rsidRPr="00FE1991">
        <w:t xml:space="preserve"> </w:t>
      </w:r>
      <w:r>
        <w:t>al</w:t>
      </w:r>
      <w:r w:rsidRPr="00FE1991">
        <w:t xml:space="preserve">, 1998 </w:t>
      </w:r>
      <w:r w:rsidRPr="00546665">
        <w:t>Plasma</w:t>
      </w:r>
      <w:r w:rsidRPr="00FE1991">
        <w:t xml:space="preserve"> </w:t>
      </w:r>
      <w:r w:rsidRPr="00546665">
        <w:t>Phys</w:t>
      </w:r>
      <w:r w:rsidRPr="00FE1991">
        <w:t xml:space="preserve">. </w:t>
      </w:r>
      <w:r w:rsidRPr="00546665">
        <w:t>Rep</w:t>
      </w:r>
      <w:r w:rsidRPr="00FE1991">
        <w:t xml:space="preserve">. </w:t>
      </w:r>
      <w:r w:rsidRPr="00FE1991">
        <w:rPr>
          <w:b/>
          <w:bCs/>
        </w:rPr>
        <w:t>24</w:t>
      </w:r>
      <w:r>
        <w:rPr>
          <w:b/>
          <w:bCs/>
        </w:rPr>
        <w:t> </w:t>
      </w:r>
      <w:r w:rsidRPr="00FE1991">
        <w:t>389</w:t>
      </w: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024" w:rsidRDefault="00B13024">
      <w:r>
        <w:separator/>
      </w:r>
    </w:p>
  </w:endnote>
  <w:endnote w:type="continuationSeparator" w:id="0">
    <w:p w:rsidR="00B13024" w:rsidRDefault="00B13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376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376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35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024" w:rsidRDefault="00B13024">
      <w:r>
        <w:separator/>
      </w:r>
    </w:p>
  </w:footnote>
  <w:footnote w:type="continuationSeparator" w:id="0">
    <w:p w:rsidR="00B13024" w:rsidRDefault="00B13024">
      <w:r>
        <w:continuationSeparator/>
      </w:r>
    </w:p>
  </w:footnote>
  <w:footnote w:id="1">
    <w:p w:rsidR="008D1353" w:rsidRPr="008D1353" w:rsidRDefault="008D1353">
      <w:pPr>
        <w:pStyle w:val="aa"/>
        <w:rPr>
          <w:sz w:val="22"/>
          <w:szCs w:val="22"/>
          <w:lang w:val="en-US"/>
        </w:rPr>
      </w:pPr>
      <w:r w:rsidRPr="008D1353">
        <w:rPr>
          <w:rStyle w:val="ac"/>
          <w:sz w:val="22"/>
          <w:szCs w:val="22"/>
          <w:lang w:val="en-US"/>
        </w:rPr>
        <w:t>*)</w:t>
      </w:r>
      <w:r w:rsidRPr="008D1353">
        <w:rPr>
          <w:sz w:val="22"/>
          <w:szCs w:val="22"/>
          <w:lang w:val="en-US"/>
        </w:rPr>
        <w:t xml:space="preserve">  </w:t>
      </w:r>
      <w:hyperlink r:id="rId1" w:history="1">
        <w:r w:rsidRPr="008D1353">
          <w:rPr>
            <w:rStyle w:val="ad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F7376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7ECA"/>
    <w:multiLevelType w:val="hybridMultilevel"/>
    <w:tmpl w:val="C77C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3024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46E3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D1353"/>
    <w:rsid w:val="00906FF7"/>
    <w:rsid w:val="00A80DAD"/>
    <w:rsid w:val="00AE6185"/>
    <w:rsid w:val="00B13024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376E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E3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21">
    <w:name w:val="Body Text 2"/>
    <w:basedOn w:val="a"/>
    <w:link w:val="22"/>
    <w:rsid w:val="00646E3D"/>
    <w:pPr>
      <w:spacing w:after="120" w:line="480" w:lineRule="auto"/>
    </w:pPr>
    <w:rPr>
      <w:kern w:val="2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6E3D"/>
    <w:rPr>
      <w:kern w:val="2"/>
    </w:rPr>
  </w:style>
  <w:style w:type="character" w:customStyle="1" w:styleId="a7">
    <w:name w:val="Основной текст Знак"/>
    <w:basedOn w:val="a0"/>
    <w:link w:val="a6"/>
    <w:locked/>
    <w:rsid w:val="00646E3D"/>
    <w:rPr>
      <w:sz w:val="24"/>
      <w:szCs w:val="24"/>
    </w:rPr>
  </w:style>
  <w:style w:type="paragraph" w:styleId="a8">
    <w:name w:val="Balloon Text"/>
    <w:basedOn w:val="a"/>
    <w:link w:val="a9"/>
    <w:rsid w:val="008D13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D135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8D1353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D1353"/>
  </w:style>
  <w:style w:type="character" w:styleId="ac">
    <w:name w:val="footnote reference"/>
    <w:basedOn w:val="a0"/>
    <w:rsid w:val="008D1353"/>
    <w:rPr>
      <w:vertAlign w:val="superscript"/>
    </w:rPr>
  </w:style>
  <w:style w:type="character" w:styleId="ad">
    <w:name w:val="Hyperlink"/>
    <w:basedOn w:val="a0"/>
    <w:rsid w:val="008D13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scientific-contributions/85011021_A_Yu_Kuyan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scientific-contributions/78098725_A_A_Skovoroda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AB-Neudac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ADE2B-D7C2-442C-9C44-9E716BAE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6</TotalTime>
  <Pages>1</Pages>
  <Words>583</Words>
  <Characters>2942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SEMI-GLOBAL L-H TRANSITIONS IN THE DIFFERENT REGIMES OF ECCD IN T-10 TOKAMAK</dc:title>
  <dc:creator>sato</dc:creator>
  <cp:lastModifiedBy>Сатунин</cp:lastModifiedBy>
  <cp:revision>2</cp:revision>
  <cp:lastPrinted>1601-01-01T00:00:00Z</cp:lastPrinted>
  <dcterms:created xsi:type="dcterms:W3CDTF">2020-02-11T21:11:00Z</dcterms:created>
  <dcterms:modified xsi:type="dcterms:W3CDTF">2020-04-16T16:54:00Z</dcterms:modified>
</cp:coreProperties>
</file>