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9D" w:rsidRPr="00487843" w:rsidRDefault="00032C9D" w:rsidP="00032C9D">
      <w:pPr>
        <w:pStyle w:val="Zv-Titlereport"/>
      </w:pPr>
      <w:r>
        <w:t>неустойчивость электростатических колебаний вращающейся холловской плазмы</w:t>
      </w:r>
      <w:r w:rsidR="00487843" w:rsidRPr="00487843">
        <w:t xml:space="preserve"> </w:t>
      </w:r>
      <w:r w:rsidR="00487843">
        <w:rPr>
          <w:rStyle w:val="ac"/>
        </w:rPr>
        <w:footnoteReference w:customMarkFollows="1" w:id="1"/>
        <w:t>*)</w:t>
      </w:r>
    </w:p>
    <w:p w:rsidR="00032C9D" w:rsidRDefault="00032C9D" w:rsidP="00032C9D">
      <w:pPr>
        <w:pStyle w:val="Zv-Author"/>
      </w:pPr>
      <w:r w:rsidRPr="00AF1782">
        <w:rPr>
          <w:vertAlign w:val="superscript"/>
        </w:rPr>
        <w:t>1,2</w:t>
      </w:r>
      <w:r>
        <w:rPr>
          <w:vertAlign w:val="superscript"/>
        </w:rPr>
        <w:t>,4</w:t>
      </w:r>
      <w:r>
        <w:t xml:space="preserve">Марусов Н.А., </w:t>
      </w:r>
      <w:r w:rsidRPr="00AF1782">
        <w:rPr>
          <w:vertAlign w:val="superscript"/>
        </w:rPr>
        <w:t>1</w:t>
      </w:r>
      <w:r>
        <w:rPr>
          <w:vertAlign w:val="superscript"/>
        </w:rPr>
        <w:t>,4</w:t>
      </w:r>
      <w:r>
        <w:t xml:space="preserve">Сорокина Е.А., </w:t>
      </w:r>
      <w:r w:rsidRPr="00AF1782">
        <w:rPr>
          <w:vertAlign w:val="superscript"/>
        </w:rPr>
        <w:t>3</w:t>
      </w:r>
      <w:r>
        <w:rPr>
          <w:vertAlign w:val="superscript"/>
        </w:rPr>
        <w:t>,4</w:t>
      </w:r>
      <w:r>
        <w:t>Смоляков А.И.</w:t>
      </w:r>
    </w:p>
    <w:p w:rsidR="00032C9D" w:rsidRPr="003D648C" w:rsidRDefault="00032C9D" w:rsidP="00032C9D">
      <w:pPr>
        <w:pStyle w:val="Zv-Organization"/>
      </w:pPr>
      <w:r w:rsidRPr="00AF1782">
        <w:rPr>
          <w:vertAlign w:val="superscript"/>
        </w:rPr>
        <w:t>1</w:t>
      </w:r>
      <w:r>
        <w:t xml:space="preserve">НИЦ </w:t>
      </w:r>
      <w:r w:rsidRPr="00C157FB">
        <w:t>“</w:t>
      </w:r>
      <w:r>
        <w:t>Курчатовский институт</w:t>
      </w:r>
      <w:r w:rsidRPr="00C157FB">
        <w:t>”</w:t>
      </w:r>
      <w:r>
        <w:t>,</w:t>
      </w:r>
      <w:r w:rsidRPr="00C157FB">
        <w:t xml:space="preserve"> </w:t>
      </w:r>
      <w:r>
        <w:t xml:space="preserve">г. Москва, Россия, </w:t>
      </w:r>
      <w:hyperlink r:id="rId8" w:history="1">
        <w:r w:rsidRPr="00D75067">
          <w:rPr>
            <w:rStyle w:val="a7"/>
            <w:lang w:val="en-US"/>
          </w:rPr>
          <w:t>marusov</w:t>
        </w:r>
        <w:r w:rsidRPr="00D75067">
          <w:rPr>
            <w:rStyle w:val="a7"/>
          </w:rPr>
          <w:t>_</w:t>
        </w:r>
        <w:r w:rsidRPr="00D75067">
          <w:rPr>
            <w:rStyle w:val="a7"/>
            <w:lang w:val="en-US"/>
          </w:rPr>
          <w:t>na</w:t>
        </w:r>
        <w:r w:rsidRPr="00D75067">
          <w:rPr>
            <w:rStyle w:val="a7"/>
          </w:rPr>
          <w:t>@</w:t>
        </w:r>
        <w:r w:rsidRPr="00D75067">
          <w:rPr>
            <w:rStyle w:val="a7"/>
            <w:lang w:val="en-US"/>
          </w:rPr>
          <w:t>nrcki</w:t>
        </w:r>
        <w:r w:rsidRPr="00D75067">
          <w:rPr>
            <w:rStyle w:val="a7"/>
          </w:rPr>
          <w:t>.</w:t>
        </w:r>
        <w:r w:rsidRPr="00D75067">
          <w:rPr>
            <w:rStyle w:val="a7"/>
            <w:lang w:val="en-US"/>
          </w:rPr>
          <w:t>ru</w:t>
        </w:r>
      </w:hyperlink>
      <w:r w:rsidRPr="00032C9D">
        <w:rPr>
          <w:rStyle w:val="a7"/>
          <w:color w:val="auto"/>
          <w:u w:val="none"/>
        </w:rPr>
        <w:br/>
      </w:r>
      <w:r w:rsidRPr="00AF1782">
        <w:rPr>
          <w:vertAlign w:val="superscript"/>
        </w:rPr>
        <w:t>2</w:t>
      </w:r>
      <w:r>
        <w:t>Московский физико-технический институт, г. Долгопрудный, Россия</w:t>
      </w:r>
      <w:r>
        <w:br/>
      </w:r>
      <w:r w:rsidRPr="00AF1782">
        <w:rPr>
          <w:vertAlign w:val="superscript"/>
        </w:rPr>
        <w:t>3</w:t>
      </w:r>
      <w:r w:rsidRPr="00374FB3">
        <w:t>Университет Саскачевана, г. Саскатун, Канада</w:t>
      </w:r>
      <w:r>
        <w:br/>
      </w:r>
      <w:r>
        <w:rPr>
          <w:vertAlign w:val="superscript"/>
        </w:rPr>
        <w:t>4</w:t>
      </w:r>
      <w:r>
        <w:t>Российский университет дружбы народов, г. Москва, Россия</w:t>
      </w:r>
    </w:p>
    <w:p w:rsidR="00032C9D" w:rsidRDefault="00032C9D" w:rsidP="00032C9D">
      <w:pPr>
        <w:pStyle w:val="Zv-bodyreport"/>
      </w:pPr>
      <w:r>
        <w:t>Хорошо известно, что плазма</w:t>
      </w:r>
      <w:r w:rsidRPr="005A4B67">
        <w:t xml:space="preserve"> </w:t>
      </w:r>
      <w:r>
        <w:t>в</w:t>
      </w:r>
      <w:r w:rsidRPr="005A4B67">
        <w:t>о вне</w:t>
      </w:r>
      <w:r>
        <w:t>ш</w:t>
      </w:r>
      <w:r w:rsidRPr="005A4B67">
        <w:t>них</w:t>
      </w:r>
      <w:r>
        <w:t xml:space="preserve"> скрещенных электрическом</w:t>
      </w:r>
      <w:r w:rsidRPr="00F6315F">
        <w:t xml:space="preserve"> </w:t>
      </w:r>
      <m:oMath>
        <m:r>
          <m:rPr>
            <m:sty m:val="b"/>
          </m:rPr>
          <w:rPr>
            <w:rFonts w:ascii="Cambria Math" w:hAnsi="Cambria Math"/>
          </w:rPr>
          <m:t>E</m:t>
        </m:r>
      </m:oMath>
      <w:r>
        <w:t xml:space="preserve"> и магнитном</w:t>
      </w:r>
      <w:r w:rsidRPr="00F6315F">
        <w:t xml:space="preserve"> </w:t>
      </w:r>
      <m:oMath>
        <m:r>
          <m:rPr>
            <m:sty m:val="b"/>
          </m:rPr>
          <w:rPr>
            <w:rFonts w:ascii="Cambria Math" w:hAnsi="Cambria Math"/>
          </w:rPr>
          <m:t>B</m:t>
        </m:r>
      </m:oMath>
      <w:r>
        <w:t xml:space="preserve"> полях подвержена развитию множества</w:t>
      </w:r>
      <w:r w:rsidRPr="00AF1782">
        <w:t xml:space="preserve"> </w:t>
      </w:r>
      <w:r>
        <w:t xml:space="preserve">неустойчивостей </w:t>
      </w:r>
      <w:r w:rsidRPr="00AF1782">
        <w:t>[1,</w:t>
      </w:r>
      <w:r>
        <w:t xml:space="preserve"> </w:t>
      </w:r>
      <w:r w:rsidRPr="00AF1782">
        <w:t xml:space="preserve">2]. </w:t>
      </w:r>
      <w:r>
        <w:t>В частности, если величина равновесного электрического поля не мала – равновесная угловая частота</w:t>
      </w:r>
      <w:r w:rsidRPr="00F6315F">
        <w:t xml:space="preserve"> </w:t>
      </w:r>
      <m:oMath>
        <m:r>
          <m:rPr>
            <m:sty m:val="b"/>
          </m:rP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×</m:t>
        </m:r>
        <m:r>
          <m:rPr>
            <m:sty m:val="b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 xml:space="preserve"> </m:t>
        </m:r>
      </m:oMath>
      <w:r>
        <w:t xml:space="preserve">вращения плазмы по порядку величины сопоставима с ионно-циклотронной частотой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Bi</m:t>
            </m:r>
          </m:sub>
        </m:sSub>
      </m:oMath>
      <w:r w:rsidRPr="002A3E19">
        <w:t xml:space="preserve"> </w:t>
      </w:r>
      <w:r>
        <w:t xml:space="preserve">– то в плазме могут развиваться принципиально </w:t>
      </w:r>
      <w:r w:rsidRPr="005A4B67">
        <w:t>“</w:t>
      </w:r>
      <w:r>
        <w:t>двужидкостные</w:t>
      </w:r>
      <w:r w:rsidRPr="005A4B67">
        <w:t>”</w:t>
      </w:r>
      <w:r>
        <w:t xml:space="preserve"> высокочастотные неустойчивости 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ω</m:t>
            </m:r>
            <m:r>
              <w:rPr>
                <w:rFonts w:ascii="Cambria Math" w:hAnsi="Cambria Math"/>
              </w:rPr>
              <m:t>, γ)≳ω</m:t>
            </m:r>
          </m:e>
          <m:sub>
            <m:r>
              <w:rPr>
                <w:rFonts w:ascii="Cambria Math" w:hAnsi="Cambria Math"/>
              </w:rPr>
              <m:t>Bi</m:t>
            </m:r>
          </m:sub>
        </m:sSub>
      </m:oMath>
      <w:r w:rsidRPr="00DD7180">
        <w:t>,</w:t>
      </w:r>
      <w:r>
        <w:t xml:space="preserve"> где </w:t>
      </w:r>
      <m:oMath>
        <m:r>
          <w:rPr>
            <w:rFonts w:ascii="Cambria Math" w:hAnsi="Cambria Math"/>
            <w:lang w:val="en-US"/>
          </w:rPr>
          <m:t>ω</m:t>
        </m:r>
      </m:oMath>
      <w:r w:rsidRPr="00443FBA">
        <w:t xml:space="preserve"> </w:t>
      </w:r>
      <w:r>
        <w:t xml:space="preserve">и </w:t>
      </w:r>
      <m:oMath>
        <m:r>
          <w:rPr>
            <w:rFonts w:ascii="Cambria Math" w:hAnsi="Cambria Math"/>
          </w:rPr>
          <m:t>γ</m:t>
        </m:r>
      </m:oMath>
      <w:r>
        <w:t xml:space="preserve">  – частота и инкремент нарастания возмущений, соответственно.  </w:t>
      </w:r>
      <w:r w:rsidRPr="00DD7180">
        <w:t xml:space="preserve"> </w:t>
      </w:r>
      <w:r>
        <w:t xml:space="preserve">  </w:t>
      </w:r>
    </w:p>
    <w:p w:rsidR="00032C9D" w:rsidRPr="00554FBA" w:rsidRDefault="00032C9D" w:rsidP="00032C9D">
      <w:pPr>
        <w:pStyle w:val="Zv-bodyreport"/>
      </w:pPr>
      <w:r>
        <w:t>В настоящей работе рассмотрена задача об устойчивости осесимметричных электростатических колебаний цилиндрического столба плазмы низкого давления, помещённого в аксиальное магнитное и радиальное электрическое поля. В рамках двужидкостной модели холодной плазмы получено уравнение малых колебаний. Показано, что возмущения с конечным продольным (вдоль магнитного поля) волновым числом могут быть неустойчивы, если профиль угловой скорости вращения ионов неоднороден по радиусу. Механизм указанной неустойчивости связан с действием силы Кориолиса на ионы и обусловлен конечным инерционным откликом электронов</w:t>
      </w:r>
      <w:r w:rsidRPr="00312F76">
        <w:t xml:space="preserve"> </w:t>
      </w:r>
      <w:r>
        <w:t>вдоль силовых линий магнитного поля. Развитие неустойчивости происходит апериодически</w:t>
      </w:r>
      <w:r w:rsidRPr="005A4B67">
        <w:t>:</w:t>
      </w:r>
      <w:r>
        <w:t xml:space="preserve"> </w:t>
      </w:r>
      <m:oMath>
        <m:r>
          <w:rPr>
            <w:rFonts w:ascii="Cambria Math" w:hAnsi="Cambria Math"/>
            <w:lang w:val="en-US"/>
          </w:rPr>
          <m:t>ω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iγ</m:t>
        </m:r>
        <m:r>
          <w:rPr>
            <w:rFonts w:ascii="Cambria Math" w:hAnsi="Cambria Math"/>
          </w:rPr>
          <m:t xml:space="preserve">,  </m:t>
        </m:r>
        <m:r>
          <m:rPr>
            <m:sty m:val="p"/>
          </m:rPr>
          <w:rPr>
            <w:rFonts w:ascii="Cambria Math" w:hAnsi="Cambria Math"/>
            <w:lang w:val="en-US"/>
          </w:rPr>
          <m:t>Re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=0</m:t>
        </m:r>
      </m:oMath>
      <w:r w:rsidRPr="001E11F9">
        <w:t xml:space="preserve">. </w:t>
      </w:r>
      <w:r>
        <w:t xml:space="preserve">     </w:t>
      </w:r>
    </w:p>
    <w:p w:rsidR="00032C9D" w:rsidRDefault="00032C9D" w:rsidP="00032C9D">
      <w:pPr>
        <w:pStyle w:val="Zv-bodyreport"/>
      </w:pPr>
      <w:r>
        <w:t xml:space="preserve">Для степенного профиля скорости </w:t>
      </w:r>
      <w:r w:rsidRPr="005A4B67">
        <w:t xml:space="preserve">вращения </w:t>
      </w:r>
      <w:r>
        <w:t xml:space="preserve">и нулевых граничных условий на радиальное смещение ионов и электронов на границе плазма-стенка получены собственные частоты неустойчивых мод и рассчитана их пространственная структура. Исследовано влияние геометрических размеров (длины и радиуса) цилиндрической области, занимаемой плазмой, на инкремент неустойчивости. Показано, что величина инкремента неустойчивости находится в диапазоне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ω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Bi</m:t>
            </m:r>
          </m:sub>
        </m:sSub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γ</m:t>
        </m:r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lh</m:t>
            </m:r>
          </m:sub>
        </m:sSub>
      </m:oMath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LH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Bi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Be</m:t>
                </m:r>
              </m:sub>
            </m:sSub>
          </m:e>
        </m:rad>
      </m:oMath>
      <w:r w:rsidRPr="001544F1">
        <w:t xml:space="preserve"> – нижнегибридная частота</w:t>
      </w:r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Be</m:t>
            </m:r>
          </m:sub>
        </m:sSub>
      </m:oMath>
      <w:r>
        <w:t xml:space="preserve"> – циклотронная частота электронов.  </w:t>
      </w:r>
      <w:r w:rsidRPr="001E11F9">
        <w:t xml:space="preserve"> </w:t>
      </w:r>
      <w:r>
        <w:t xml:space="preserve">      </w:t>
      </w:r>
    </w:p>
    <w:p w:rsidR="00032C9D" w:rsidRPr="00B349B7" w:rsidRDefault="00032C9D" w:rsidP="00032C9D">
      <w:pPr>
        <w:pStyle w:val="Zv-Author"/>
        <w:spacing w:after="0"/>
        <w:ind w:left="0" w:right="0" w:firstLine="284"/>
        <w:contextualSpacing/>
        <w:jc w:val="both"/>
      </w:pPr>
      <w:r w:rsidRPr="00B349B7">
        <w:t>Исследование выполнено</w:t>
      </w:r>
      <w:r>
        <w:t xml:space="preserve"> при поддержке Российского научного фонда</w:t>
      </w:r>
      <w:r w:rsidRPr="00AF591E">
        <w:t xml:space="preserve">, проект № </w:t>
      </w:r>
      <w:r w:rsidRPr="00A028AF">
        <w:t>17-12-01470</w:t>
      </w:r>
      <w:r>
        <w:t>.</w:t>
      </w:r>
    </w:p>
    <w:p w:rsidR="00032C9D" w:rsidRPr="00C575DF" w:rsidRDefault="00032C9D" w:rsidP="00032C9D">
      <w:pPr>
        <w:pStyle w:val="Zv-TitleReferences-ru"/>
      </w:pPr>
      <w:r w:rsidRPr="00600B19">
        <w:t>Литература</w:t>
      </w:r>
    </w:p>
    <w:p w:rsidR="00032C9D" w:rsidRDefault="00032C9D" w:rsidP="00032C9D">
      <w:pPr>
        <w:pStyle w:val="Zv-References-ru"/>
        <w:numPr>
          <w:ilvl w:val="0"/>
          <w:numId w:val="1"/>
        </w:numPr>
      </w:pPr>
      <w:r w:rsidRPr="00B4779D">
        <w:t>А.</w:t>
      </w:r>
      <w:r>
        <w:t xml:space="preserve"> </w:t>
      </w:r>
      <w:r w:rsidRPr="00B4779D">
        <w:t>Б.</w:t>
      </w:r>
      <w:r>
        <w:t xml:space="preserve"> </w:t>
      </w:r>
      <w:r w:rsidRPr="00B4779D">
        <w:t>Михайловский</w:t>
      </w:r>
      <w:r>
        <w:t xml:space="preserve">, </w:t>
      </w:r>
      <w:r w:rsidRPr="00C575DF">
        <w:t>Теория плазменных неустойчивостей</w:t>
      </w:r>
      <w:r>
        <w:rPr>
          <w:i/>
        </w:rPr>
        <w:t>.</w:t>
      </w:r>
      <w:r>
        <w:t xml:space="preserve"> Т. 1.</w:t>
      </w:r>
      <w:r w:rsidRPr="00B920D9">
        <w:t xml:space="preserve"> </w:t>
      </w:r>
      <w:r>
        <w:t>Неустойчивости однородной плазмы –  М.: Атомиздат, 1970. 294 с.</w:t>
      </w:r>
    </w:p>
    <w:p w:rsidR="00032C9D" w:rsidRDefault="00032C9D" w:rsidP="00032C9D">
      <w:pPr>
        <w:pStyle w:val="Zv-References-ru"/>
        <w:numPr>
          <w:ilvl w:val="0"/>
          <w:numId w:val="1"/>
        </w:numPr>
      </w:pPr>
      <w:r w:rsidRPr="00B4779D">
        <w:t>А.</w:t>
      </w:r>
      <w:r>
        <w:t xml:space="preserve"> </w:t>
      </w:r>
      <w:r w:rsidRPr="00B4779D">
        <w:t>Б.</w:t>
      </w:r>
      <w:r>
        <w:t xml:space="preserve"> </w:t>
      </w:r>
      <w:r w:rsidRPr="00B4779D">
        <w:t>Михайловский</w:t>
      </w:r>
      <w:r>
        <w:t xml:space="preserve">, </w:t>
      </w:r>
      <w:r w:rsidRPr="00C575DF">
        <w:t>Теория плазменных неустойчивостей</w:t>
      </w:r>
      <w:r>
        <w:rPr>
          <w:i/>
        </w:rPr>
        <w:t>.</w:t>
      </w:r>
      <w:r>
        <w:t xml:space="preserve"> Т. </w:t>
      </w:r>
      <w:r w:rsidRPr="00B920D9">
        <w:t>2</w:t>
      </w:r>
      <w:r>
        <w:t>.</w:t>
      </w:r>
      <w:r w:rsidRPr="00B920D9">
        <w:t xml:space="preserve"> </w:t>
      </w:r>
      <w:r>
        <w:t>Неустойчивости неоднородной плазмы –  М.: Атомиздат, 1971. 312 с.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530" w:rsidRDefault="00623530">
      <w:r>
        <w:separator/>
      </w:r>
    </w:p>
  </w:endnote>
  <w:endnote w:type="continuationSeparator" w:id="0">
    <w:p w:rsidR="00623530" w:rsidRDefault="0062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C729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C729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3C9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530" w:rsidRDefault="00623530">
      <w:r>
        <w:separator/>
      </w:r>
    </w:p>
  </w:footnote>
  <w:footnote w:type="continuationSeparator" w:id="0">
    <w:p w:rsidR="00623530" w:rsidRDefault="00623530">
      <w:r>
        <w:continuationSeparator/>
      </w:r>
    </w:p>
  </w:footnote>
  <w:footnote w:id="1">
    <w:p w:rsidR="00487843" w:rsidRPr="00487843" w:rsidRDefault="00487843">
      <w:pPr>
        <w:pStyle w:val="aa"/>
        <w:rPr>
          <w:sz w:val="22"/>
          <w:szCs w:val="22"/>
          <w:lang w:val="en-US"/>
        </w:rPr>
      </w:pPr>
      <w:r w:rsidRPr="00487843">
        <w:rPr>
          <w:rStyle w:val="ac"/>
          <w:sz w:val="22"/>
          <w:szCs w:val="22"/>
        </w:rPr>
        <w:t>*)</w:t>
      </w:r>
      <w:r w:rsidRPr="00487843">
        <w:rPr>
          <w:sz w:val="22"/>
          <w:szCs w:val="22"/>
        </w:rPr>
        <w:t xml:space="preserve">  </w:t>
      </w:r>
      <w:hyperlink r:id="rId1" w:history="1">
        <w:r w:rsidRPr="008C3C9A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5C729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3530"/>
    <w:rsid w:val="00032C9D"/>
    <w:rsid w:val="00037DCC"/>
    <w:rsid w:val="00043701"/>
    <w:rsid w:val="00077C7D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87843"/>
    <w:rsid w:val="004A77D1"/>
    <w:rsid w:val="004B72AA"/>
    <w:rsid w:val="004F4E29"/>
    <w:rsid w:val="00567C6F"/>
    <w:rsid w:val="00572013"/>
    <w:rsid w:val="0058676C"/>
    <w:rsid w:val="005C729A"/>
    <w:rsid w:val="00623530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C3C9A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6628F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32C9D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032C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32C9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487843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87843"/>
  </w:style>
  <w:style w:type="character" w:styleId="ac">
    <w:name w:val="footnote reference"/>
    <w:basedOn w:val="a0"/>
    <w:rsid w:val="004878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sov_na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FG-Marus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23068-57DD-4932-A556-E012C41A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5</TotalTime>
  <Pages>1</Pages>
  <Words>287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НЕУСТОЙЧИВОСТЬ ЭЛЕКТРОСТАТИЧЕСКИХ КОЛЕБАНИЙ ВРАЩАЮЩЕЙСЯ ХОЛЛОВСКОЙ ПЛАЗМЫ</vt:lpstr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НЕУСТОЙЧИВОСТЬ ЭЛЕКТРОСТАТИЧЕСКИХ КОЛЕБАНИЙ ВРАЩАЮЩЕЙСЯ ХОЛЛОВСКОЙ ПЛАЗМЫ</dc:title>
  <dc:creator>sato</dc:creator>
  <cp:lastModifiedBy>Сатунин</cp:lastModifiedBy>
  <cp:revision>3</cp:revision>
  <cp:lastPrinted>1601-01-01T00:00:00Z</cp:lastPrinted>
  <dcterms:created xsi:type="dcterms:W3CDTF">2020-02-21T14:50:00Z</dcterms:created>
  <dcterms:modified xsi:type="dcterms:W3CDTF">2020-04-24T14:48:00Z</dcterms:modified>
</cp:coreProperties>
</file>