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8D" w:rsidRPr="00C946EF" w:rsidRDefault="0027198D" w:rsidP="0027198D">
      <w:pPr>
        <w:pStyle w:val="Zv-Titlereport"/>
      </w:pPr>
      <w:r w:rsidRPr="00D50751">
        <w:t>СПЕКТР РАДИОЧАСТОТНЫХ КОЛЕБАНИЙ ПЛАЗМЕННОГО СГУСТКА ГЕНЕРИРУЕМОГО ПРИ ГИРОРЕЗОНАНСНОМ ВЗАИМОДЕЙСТВИИ В МАГНИТНОМ ПОЛЕ ПРОТЯЖЕННОГО ПРОБКОТРОНА</w:t>
      </w:r>
      <w:r w:rsidR="00C946EF" w:rsidRPr="00C946EF">
        <w:t xml:space="preserve"> </w:t>
      </w:r>
      <w:r w:rsidR="00C946EF">
        <w:rPr>
          <w:rStyle w:val="aa"/>
        </w:rPr>
        <w:footnoteReference w:customMarkFollows="1" w:id="1"/>
        <w:t>*)</w:t>
      </w:r>
    </w:p>
    <w:p w:rsidR="0027198D" w:rsidRDefault="0027198D" w:rsidP="0027198D">
      <w:pPr>
        <w:pStyle w:val="Zv-Author"/>
        <w:rPr>
          <w:u w:val="single"/>
        </w:rPr>
      </w:pPr>
      <w:r w:rsidRPr="00546890">
        <w:t>Андреев В.В., Новицкий А.А., Умнов А.М.</w:t>
      </w:r>
    </w:p>
    <w:p w:rsidR="0027198D" w:rsidRPr="002D45D8" w:rsidRDefault="0027198D" w:rsidP="009B55E5">
      <w:pPr>
        <w:pStyle w:val="Zv-Organization"/>
        <w:spacing w:after="180"/>
        <w:rPr>
          <w:bCs/>
          <w:iCs/>
        </w:rPr>
      </w:pPr>
      <w:r w:rsidRPr="00A0606B">
        <w:rPr>
          <w:bCs/>
          <w:iCs/>
        </w:rPr>
        <w:t xml:space="preserve">Российский университет дружбы народов, </w:t>
      </w:r>
      <w:r w:rsidRPr="00546890">
        <w:rPr>
          <w:bCs/>
          <w:iCs/>
        </w:rPr>
        <w:t>Москва, РФ</w:t>
      </w:r>
      <w:r w:rsidRPr="002D45D8">
        <w:rPr>
          <w:bCs/>
          <w:iCs/>
        </w:rPr>
        <w:t xml:space="preserve">, </w:t>
      </w:r>
      <w:r w:rsidRPr="00546890">
        <w:rPr>
          <w:rStyle w:val="a7"/>
        </w:rPr>
        <w:t>temple18@mail.ru</w:t>
      </w:r>
    </w:p>
    <w:p w:rsidR="0027198D" w:rsidRDefault="0027198D" w:rsidP="009B55E5">
      <w:pPr>
        <w:pStyle w:val="Zv-bodyreport"/>
        <w:spacing w:line="235" w:lineRule="auto"/>
      </w:pPr>
      <w:r>
        <w:t>Ранее было показана возможность генерации долгоживущих плазменных сгустков с энергичной электронной компонентой в условиях гиромагнитного авторезонанса в магнитном поле протяженного пробкотрона в режиме реверсного магнитного поля [1, 2]. Целью данной работы являлось изучение спектра НЧ и ВЧ колебаний генерируемых плазменными сгустками, создаваемыми и удерживаемыми в рабочем объеме высокочастотного резонатора. Регистрация электростатических колебаний в плазме осуществлялось при помощи двух плоских электродов установленных диаметрально противоположно в центральной части резонатора в его пристеночной области. Движение сгустка внутри резонатора приводит к индуцированному изменяющемуся во времени заряду на электростатическом зонде и току через резистор нагрузки. Спектр колебаний в СВЧ диапазоне регистрировался в минимуме магнитной ловушки при помощи волноводной антенны. Снимались временные и параметрические зависимости частот и амплитуд регистрируемых колебаний от различных разрядных условий. Обработка сигналов СВЧ диапазона осуществлялась при помощи анализатора спектра Tektronix RSA-6114A. Обработка осциллограмм с электродов методом быстрого преобразования Фурье показала наличие низкочастотных колебаний с частотами 130 кГц и 450 кГц при давление Р = 1∙10</w:t>
      </w:r>
      <w:r w:rsidRPr="001341B5">
        <w:rPr>
          <w:vertAlign w:val="superscript"/>
        </w:rPr>
        <w:t>-5</w:t>
      </w:r>
      <w:r>
        <w:t xml:space="preserve"> Торр, которые наблюдаются в финальной стадии авторезонансного ускорения (400 мкс). Сопоставление НЧ колебаний с колебаниями интенсивности регистрируемого в поперечном направлении тормозного излучения, а также сигналов регистрируемых ФЭУ в области минимума ловушки показывает, что они взаимосвязаны и наблюдаются синхронно в момент смещение сгустков в область регистрации. Сигналы СВЧ диапазона (2,28 и 4.52 ГГц) также регистрируются в данный момент времени, наблюдается уширение спектра при увеличении давления рабочего газа. Излучение на частоте 4.52 ГГц регистрируется в ловушке по окончании импульса СВЧ - накачки. </w:t>
      </w:r>
    </w:p>
    <w:p w:rsidR="0027198D" w:rsidRDefault="0027198D" w:rsidP="009B55E5">
      <w:pPr>
        <w:pStyle w:val="Zv-bodyreport"/>
        <w:spacing w:line="235" w:lineRule="auto"/>
      </w:pPr>
      <w:r>
        <w:t>Наряду с экспериментальным изучением генерации долгоживущих плазменных сгустков было проведено трехмерное численное моделирование этого процесса методом частиц частиц в ячейке. Показано, наличие колебаний плотности сгустка с частотой 70 - 82 МГц, связанных с баунс колебаниями энергичной электронной компоненты сгустка. Спектр колебаний сгустка, сформированного после сброса локальных сгустков в центр пробкотрона, по-видимому, гораздо шире (разнообразнее) описанных выше. Параметры сформированного сгустка (плотность, форма, объем, энергетические спектры компонент плазмы) меняются во времени, что было зафиксировано как экспериментально, так и в численном моделировании. Для полномасштабного численного моделирования необходимо связать воедино возбуждение колебаний с характером гирорезонансного взаимодействия электронов исходной плазмы, с учетом ионной компоненты и динамически изменяющимися в пространстве и времени параметрами сгустка.</w:t>
      </w:r>
    </w:p>
    <w:p w:rsidR="0027198D" w:rsidRPr="00A23A2F" w:rsidRDefault="0027198D" w:rsidP="009B55E5">
      <w:pPr>
        <w:pStyle w:val="Zv-bodyreport"/>
        <w:spacing w:line="235" w:lineRule="auto"/>
      </w:pPr>
      <w:r>
        <w:t>Работа выполнена при финансовой поддержке гранта РФФИ № 18-29-21041.</w:t>
      </w:r>
    </w:p>
    <w:p w:rsidR="0027198D" w:rsidRPr="0063021C" w:rsidRDefault="0027198D" w:rsidP="009B55E5">
      <w:pPr>
        <w:pStyle w:val="Zv-TitleReferences-ru"/>
        <w:spacing w:line="235" w:lineRule="auto"/>
        <w:rPr>
          <w:lang w:val="en-US"/>
        </w:rPr>
      </w:pPr>
      <w:r w:rsidRPr="003A0959">
        <w:t>Литература</w:t>
      </w:r>
    </w:p>
    <w:p w:rsidR="0027198D" w:rsidRPr="00E02F84" w:rsidRDefault="0027198D" w:rsidP="009B55E5">
      <w:pPr>
        <w:pStyle w:val="Zv-References-ru"/>
        <w:spacing w:line="235" w:lineRule="auto"/>
        <w:rPr>
          <w:lang w:val="en-US"/>
        </w:rPr>
      </w:pPr>
      <w:r w:rsidRPr="00E02F84">
        <w:rPr>
          <w:lang w:val="en-US"/>
        </w:rPr>
        <w:t xml:space="preserve">Andreev V.V., Novitskiy A.A., Umnov A.M., Chuprov D.V. Instruments and Experimental Techniques. 2012. </w:t>
      </w:r>
      <w:r w:rsidRPr="00E02F84">
        <w:t>Т</w:t>
      </w:r>
      <w:r w:rsidRPr="00E02F84">
        <w:rPr>
          <w:lang w:val="en-US"/>
        </w:rPr>
        <w:t xml:space="preserve">. 55. № 3. </w:t>
      </w:r>
      <w:r w:rsidRPr="00E02F84">
        <w:t>С</w:t>
      </w:r>
      <w:r w:rsidRPr="00E02F84">
        <w:rPr>
          <w:lang w:val="en-US"/>
        </w:rPr>
        <w:t>. 301-312.</w:t>
      </w:r>
    </w:p>
    <w:p w:rsidR="0027198D" w:rsidRPr="003A0959" w:rsidRDefault="0027198D" w:rsidP="009B55E5">
      <w:pPr>
        <w:pStyle w:val="Zv-References-ru"/>
        <w:spacing w:line="235" w:lineRule="auto"/>
      </w:pPr>
      <w:r w:rsidRPr="003A0959">
        <w:rPr>
          <w:lang w:val="en-US"/>
        </w:rPr>
        <w:t xml:space="preserve">V.V. Andreev, A.A. Novitsky, A.M. Umnov IOP Conf. Series: Journal of Physics: Conf. </w:t>
      </w:r>
      <w:r w:rsidRPr="003A0959">
        <w:t>Series 1094 (2018) 012013</w:t>
      </w:r>
    </w:p>
    <w:sectPr w:rsidR="0027198D" w:rsidRPr="003A095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174" w:rsidRDefault="00C41174">
      <w:r>
        <w:separator/>
      </w:r>
    </w:p>
  </w:endnote>
  <w:endnote w:type="continuationSeparator" w:id="0">
    <w:p w:rsidR="00C41174" w:rsidRDefault="00C41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06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06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55E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174" w:rsidRDefault="00C41174">
      <w:r>
        <w:separator/>
      </w:r>
    </w:p>
  </w:footnote>
  <w:footnote w:type="continuationSeparator" w:id="0">
    <w:p w:rsidR="00C41174" w:rsidRDefault="00C41174">
      <w:r>
        <w:continuationSeparator/>
      </w:r>
    </w:p>
  </w:footnote>
  <w:footnote w:id="1">
    <w:p w:rsidR="00C946EF" w:rsidRPr="00C946EF" w:rsidRDefault="00C946EF">
      <w:pPr>
        <w:pStyle w:val="a8"/>
        <w:rPr>
          <w:sz w:val="22"/>
          <w:szCs w:val="22"/>
          <w:lang w:val="en-US"/>
        </w:rPr>
      </w:pPr>
      <w:r w:rsidRPr="00C946EF">
        <w:rPr>
          <w:rStyle w:val="aa"/>
          <w:sz w:val="22"/>
          <w:szCs w:val="22"/>
        </w:rPr>
        <w:t>*)</w:t>
      </w:r>
      <w:r w:rsidRPr="00C946EF">
        <w:rPr>
          <w:sz w:val="22"/>
          <w:szCs w:val="22"/>
        </w:rPr>
        <w:t xml:space="preserve">  </w:t>
      </w:r>
      <w:hyperlink r:id="rId1" w:history="1">
        <w:r w:rsidRPr="00A4278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506B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1521E1"/>
    <w:multiLevelType w:val="hybridMultilevel"/>
    <w:tmpl w:val="11566DE4"/>
    <w:lvl w:ilvl="0" w:tplc="25B02E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117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198D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506BE"/>
    <w:rsid w:val="007B6378"/>
    <w:rsid w:val="00802D35"/>
    <w:rsid w:val="008E2894"/>
    <w:rsid w:val="0094721E"/>
    <w:rsid w:val="009B55E5"/>
    <w:rsid w:val="00A42781"/>
    <w:rsid w:val="00A66876"/>
    <w:rsid w:val="00A71613"/>
    <w:rsid w:val="00AB3459"/>
    <w:rsid w:val="00B622ED"/>
    <w:rsid w:val="00B9584E"/>
    <w:rsid w:val="00BD05EF"/>
    <w:rsid w:val="00C103CD"/>
    <w:rsid w:val="00C232A0"/>
    <w:rsid w:val="00C41174"/>
    <w:rsid w:val="00C946EF"/>
    <w:rsid w:val="00CA791E"/>
    <w:rsid w:val="00CE0E75"/>
    <w:rsid w:val="00D10266"/>
    <w:rsid w:val="00D47F19"/>
    <w:rsid w:val="00DA4715"/>
    <w:rsid w:val="00DE16AD"/>
    <w:rsid w:val="00DF1C1D"/>
    <w:rsid w:val="00E1331D"/>
    <w:rsid w:val="00E7021A"/>
    <w:rsid w:val="00E87733"/>
    <w:rsid w:val="00ED3A50"/>
    <w:rsid w:val="00F5758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27198D"/>
    <w:rPr>
      <w:color w:val="0000FF"/>
      <w:u w:val="single"/>
    </w:rPr>
  </w:style>
  <w:style w:type="paragraph" w:styleId="a8">
    <w:name w:val="footnote text"/>
    <w:basedOn w:val="a"/>
    <w:link w:val="a9"/>
    <w:rsid w:val="00C946E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946EF"/>
  </w:style>
  <w:style w:type="character" w:styleId="aa">
    <w:name w:val="footnote reference"/>
    <w:basedOn w:val="a0"/>
    <w:rsid w:val="00C946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E-Um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F3C1E-06F5-4899-B147-407DA6C5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417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 РАДИОЧАСТОТНЫХ КОЛЕБАНИЙ ПЛАЗМЕННОГО СГУСТКА ГЕНЕРИРУЕМОГО ПРИ ГИРОРЕЗОНАНСНОМ ВЗАИМОДЕЙСТВИИ В МАГНИТНОМ ПОЛЕ ПРОТЯЖЕННОГО ПРОБКОТРОНА</dc:title>
  <dc:creator>sato</dc:creator>
  <cp:lastModifiedBy>Сатунин</cp:lastModifiedBy>
  <cp:revision>4</cp:revision>
  <cp:lastPrinted>1601-01-01T00:00:00Z</cp:lastPrinted>
  <dcterms:created xsi:type="dcterms:W3CDTF">2020-02-21T14:06:00Z</dcterms:created>
  <dcterms:modified xsi:type="dcterms:W3CDTF">2020-04-25T14:41:00Z</dcterms:modified>
</cp:coreProperties>
</file>