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86" w:rsidRPr="004968CE" w:rsidRDefault="00372B86" w:rsidP="00372B86">
      <w:pPr>
        <w:pStyle w:val="Zv-Titlereport"/>
      </w:pPr>
      <w:r>
        <w:t>Исследование влияния способов подключения электропитания катодов переменным током на модуляцию параметров плазмы ГРК ионного источника</w:t>
      </w:r>
      <w:r w:rsidR="004968CE" w:rsidRPr="004968CE">
        <w:t xml:space="preserve"> </w:t>
      </w:r>
      <w:r w:rsidR="004968CE">
        <w:rPr>
          <w:rStyle w:val="aa"/>
        </w:rPr>
        <w:footnoteReference w:customMarkFollows="1" w:id="1"/>
        <w:t>*)</w:t>
      </w:r>
    </w:p>
    <w:p w:rsidR="00372B86" w:rsidRPr="00AD63E0" w:rsidRDefault="00372B86" w:rsidP="00372B86">
      <w:pPr>
        <w:pStyle w:val="Zv-Author"/>
      </w:pPr>
      <w:r w:rsidRPr="004C682A">
        <w:rPr>
          <w:u w:val="single"/>
        </w:rPr>
        <w:t>Баркалов</w:t>
      </w:r>
      <w:r w:rsidRPr="00AD63E0">
        <w:rPr>
          <w:u w:val="single"/>
        </w:rPr>
        <w:t xml:space="preserve"> </w:t>
      </w:r>
      <w:r w:rsidRPr="004C682A">
        <w:rPr>
          <w:u w:val="single"/>
        </w:rPr>
        <w:t>К.Е.</w:t>
      </w:r>
      <w:r>
        <w:t>, Баркалов</w:t>
      </w:r>
      <w:r w:rsidRPr="00AD63E0">
        <w:t xml:space="preserve"> </w:t>
      </w:r>
      <w:r>
        <w:t>Е.Е., Панасенков</w:t>
      </w:r>
      <w:r w:rsidRPr="00AD63E0">
        <w:t xml:space="preserve"> </w:t>
      </w:r>
      <w:r>
        <w:t>А.А.</w:t>
      </w:r>
    </w:p>
    <w:p w:rsidR="00372B86" w:rsidRPr="004C682A" w:rsidRDefault="00372B86" w:rsidP="00372B86">
      <w:pPr>
        <w:pStyle w:val="Zv-Organization"/>
      </w:pPr>
      <w:r>
        <w:t xml:space="preserve">Национальный исследовательский центр «Курчатовский институт», Москва, РФ, </w:t>
      </w:r>
      <w:hyperlink r:id="rId8" w:history="1">
        <w:r w:rsidRPr="000C18F1">
          <w:rPr>
            <w:rStyle w:val="a7"/>
            <w:lang w:val="en-US"/>
          </w:rPr>
          <w:t>Barkalov</w:t>
        </w:r>
        <w:r w:rsidRPr="000C18F1">
          <w:rPr>
            <w:rStyle w:val="a7"/>
          </w:rPr>
          <w:t>_</w:t>
        </w:r>
        <w:r w:rsidRPr="000C18F1">
          <w:rPr>
            <w:rStyle w:val="a7"/>
            <w:lang w:val="en-US"/>
          </w:rPr>
          <w:t>KE</w:t>
        </w:r>
        <w:r w:rsidRPr="000C18F1">
          <w:rPr>
            <w:rStyle w:val="a7"/>
          </w:rPr>
          <w:t>@</w:t>
        </w:r>
        <w:r w:rsidRPr="000C18F1">
          <w:rPr>
            <w:rStyle w:val="a7"/>
            <w:lang w:val="en-US"/>
          </w:rPr>
          <w:t>nrcri</w:t>
        </w:r>
        <w:r w:rsidRPr="000C18F1">
          <w:rPr>
            <w:rStyle w:val="a7"/>
          </w:rPr>
          <w:t>.</w:t>
        </w:r>
        <w:r w:rsidRPr="000C18F1">
          <w:rPr>
            <w:rStyle w:val="a7"/>
            <w:lang w:val="en-US"/>
          </w:rPr>
          <w:t>ru</w:t>
        </w:r>
      </w:hyperlink>
    </w:p>
    <w:p w:rsidR="00372B86" w:rsidRDefault="00372B86" w:rsidP="00372B86">
      <w:pPr>
        <w:pStyle w:val="Zv-bodyreport"/>
        <w:rPr>
          <w:rFonts w:eastAsia="Calibri"/>
          <w:lang w:eastAsia="en-US"/>
        </w:rPr>
      </w:pPr>
      <w:r>
        <w:rPr>
          <w:rFonts w:eastAsia="Calibri"/>
          <w:lang w:eastAsia="en-US"/>
        </w:rPr>
        <w:t>Г</w:t>
      </w:r>
      <w:r w:rsidRPr="00AC0FB1">
        <w:rPr>
          <w:rFonts w:eastAsia="Calibri"/>
          <w:lang w:eastAsia="en-US"/>
        </w:rPr>
        <w:t>азоразрядн</w:t>
      </w:r>
      <w:r>
        <w:rPr>
          <w:rFonts w:eastAsia="Calibri"/>
          <w:lang w:eastAsia="en-US"/>
        </w:rPr>
        <w:t>ая</w:t>
      </w:r>
      <w:r w:rsidRPr="00697E30">
        <w:rPr>
          <w:rFonts w:eastAsia="Calibri"/>
          <w:lang w:eastAsia="en-US"/>
        </w:rPr>
        <w:t xml:space="preserve"> камер</w:t>
      </w:r>
      <w:r>
        <w:rPr>
          <w:rFonts w:eastAsia="Calibri"/>
          <w:lang w:eastAsia="en-US"/>
        </w:rPr>
        <w:t>а</w:t>
      </w:r>
      <w:r w:rsidRPr="00697E30">
        <w:rPr>
          <w:rFonts w:eastAsia="Calibri"/>
          <w:lang w:eastAsia="en-US"/>
        </w:rPr>
        <w:t xml:space="preserve"> (ГРК)</w:t>
      </w:r>
      <w:r w:rsidRPr="00622313">
        <w:rPr>
          <w:rFonts w:eastAsia="Calibri"/>
          <w:color w:val="1F497D"/>
          <w:lang w:eastAsia="en-US"/>
        </w:rPr>
        <w:t xml:space="preserve"> </w:t>
      </w:r>
      <w:r w:rsidRPr="005856F4">
        <w:rPr>
          <w:rFonts w:eastAsia="Calibri"/>
          <w:lang w:eastAsia="en-US"/>
        </w:rPr>
        <w:t>ионного источника СТИС-1С</w:t>
      </w:r>
      <w:r>
        <w:rPr>
          <w:rFonts w:eastAsia="Calibri"/>
          <w:color w:val="1F497D"/>
          <w:lang w:eastAsia="en-US"/>
        </w:rPr>
        <w:t xml:space="preserve"> </w:t>
      </w:r>
      <w:r w:rsidRPr="007C7240">
        <w:rPr>
          <w:rFonts w:eastAsia="Calibri"/>
          <w:lang w:eastAsia="en-US"/>
        </w:rPr>
        <w:t>[1]</w:t>
      </w:r>
      <w:r>
        <w:rPr>
          <w:rFonts w:eastAsia="Calibri"/>
          <w:lang w:eastAsia="en-US"/>
        </w:rPr>
        <w:t xml:space="preserve"> </w:t>
      </w:r>
      <w:r>
        <w:t>предназначена для генерации плазмы с параметрами, обеспечивающими поставку ионов с заданной однородной плотностью тока на эмиссионную границу площадью сотни см</w:t>
      </w:r>
      <w:r>
        <w:rPr>
          <w:vertAlign w:val="superscript"/>
        </w:rPr>
        <w:t>2</w:t>
      </w:r>
      <w:r>
        <w:t>. Она представляет собой охлаждаемый водой медный цилиндр диаметром 30 см и имеет выходное окно размерами 20х50 см. Внутри ГРК устанавливается распределенный набор 24-х «шпилечных» катодов из вольфрамовой проволоки с общей площадью эмиссии электронов на уровне 100</w:t>
      </w:r>
      <w:r w:rsidRPr="003316BB">
        <w:t> </w:t>
      </w:r>
      <w:r>
        <w:t>см</w:t>
      </w:r>
      <w:r w:rsidRPr="00CD6650">
        <w:rPr>
          <w:vertAlign w:val="superscript"/>
        </w:rPr>
        <w:t>2</w:t>
      </w:r>
      <w:r>
        <w:t xml:space="preserve">, с </w:t>
      </w:r>
      <w:r w:rsidRPr="00AC0FB1">
        <w:t>возможностью изменения чи</w:t>
      </w:r>
      <w:r>
        <w:t>сла рабочих катодов. Корпус ГРК</w:t>
      </w:r>
      <w:r w:rsidRPr="00AC0FB1">
        <w:t xml:space="preserve"> является анодом дугового разряда, для обеспечения хорошего удержания плазмы разряда он окружен линейками постоянных магнитов из сплава </w:t>
      </w:r>
      <w:r w:rsidRPr="00AC0FB1">
        <w:rPr>
          <w:lang w:val="en-US"/>
        </w:rPr>
        <w:t>Nd</w:t>
      </w:r>
      <w:r w:rsidRPr="00AC0FB1">
        <w:t>-</w:t>
      </w:r>
      <w:r w:rsidRPr="00AC0FB1">
        <w:rPr>
          <w:lang w:val="en-US"/>
        </w:rPr>
        <w:t>Fe</w:t>
      </w:r>
      <w:r w:rsidRPr="00AC0FB1">
        <w:t>, создающими «периферийное» знакопеременное магнитное поле, которое</w:t>
      </w:r>
      <w:r>
        <w:t xml:space="preserve"> составляет около 1 </w:t>
      </w:r>
      <w:r w:rsidRPr="00AC0FB1">
        <w:t>кГс на внутренней стенке камеры и практически экспоненциально спадает по радиусу.</w:t>
      </w:r>
      <w:r w:rsidRPr="00DE629C">
        <w:t xml:space="preserve"> </w:t>
      </w:r>
      <w:r>
        <w:t>П</w:t>
      </w:r>
      <w:r>
        <w:rPr>
          <w:rFonts w:eastAsia="Calibri"/>
          <w:lang w:eastAsia="en-US"/>
        </w:rPr>
        <w:t xml:space="preserve">роведенные ранее исследования параметров ионного тока на эмиссионной поверхности данной ГРК </w:t>
      </w:r>
      <w:r w:rsidRPr="007C7240">
        <w:rPr>
          <w:rFonts w:eastAsia="Calibri"/>
          <w:lang w:eastAsia="en-US"/>
        </w:rPr>
        <w:t>[</w:t>
      </w:r>
      <w:r>
        <w:rPr>
          <w:rFonts w:eastAsia="Calibri"/>
          <w:lang w:eastAsia="en-US"/>
        </w:rPr>
        <w:t>2</w:t>
      </w:r>
      <w:r w:rsidRPr="007C7240">
        <w:rPr>
          <w:rFonts w:eastAsia="Calibri"/>
          <w:lang w:eastAsia="en-US"/>
        </w:rPr>
        <w:t>]</w:t>
      </w:r>
      <w:r>
        <w:rPr>
          <w:rFonts w:eastAsia="Calibri"/>
          <w:lang w:eastAsia="en-US"/>
        </w:rPr>
        <w:t xml:space="preserve"> показали заметный уровень модуляции сигнала, связанный с «накалом» катодов переменным током. </w:t>
      </w:r>
      <w:r>
        <w:t>В</w:t>
      </w:r>
      <w:r w:rsidRPr="00AC0FB1">
        <w:t xml:space="preserve"> данной работ</w:t>
      </w:r>
      <w:r>
        <w:t>е</w:t>
      </w:r>
      <w:r w:rsidRPr="00AC0FB1">
        <w:t xml:space="preserve"> </w:t>
      </w:r>
      <w:r>
        <w:rPr>
          <w:rFonts w:eastAsia="Calibri"/>
          <w:lang w:eastAsia="en-US"/>
        </w:rPr>
        <w:t>исследована возможность снижения уровня модуляции ионного тока при различных способах подключения</w:t>
      </w:r>
      <w:r w:rsidRPr="00AC0FB1">
        <w:rPr>
          <w:rFonts w:eastAsia="Calibri"/>
          <w:lang w:eastAsia="en-US"/>
        </w:rPr>
        <w:t xml:space="preserve"> устройств </w:t>
      </w:r>
      <w:r>
        <w:rPr>
          <w:rFonts w:eastAsia="Calibri"/>
          <w:lang w:eastAsia="en-US"/>
        </w:rPr>
        <w:t>электро</w:t>
      </w:r>
      <w:r w:rsidRPr="00AC0FB1">
        <w:rPr>
          <w:rFonts w:eastAsia="Calibri"/>
          <w:lang w:eastAsia="en-US"/>
        </w:rPr>
        <w:t>питания накала катодов</w:t>
      </w:r>
      <w:r>
        <w:rPr>
          <w:rFonts w:eastAsia="Calibri"/>
          <w:lang w:eastAsia="en-US"/>
        </w:rPr>
        <w:t xml:space="preserve"> и</w:t>
      </w:r>
      <w:r w:rsidRPr="00AC0FB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разряда в</w:t>
      </w:r>
      <w:r w:rsidRPr="00AC0FB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ГРК. Исследованы три варианта подключений. Определены зависимости модуляции ионного тока на эмиссионной поверхности и установлен оптимальный вариант, при котором амплитуда колебаний составляет менее 10%.</w:t>
      </w:r>
    </w:p>
    <w:p w:rsidR="00372B86" w:rsidRDefault="00372B86" w:rsidP="00372B86">
      <w:pPr>
        <w:pStyle w:val="Zv-TitleReferences-ru"/>
        <w:rPr>
          <w:lang w:val="en-US"/>
        </w:rPr>
      </w:pPr>
      <w:r>
        <w:t>Литература</w:t>
      </w:r>
    </w:p>
    <w:p w:rsidR="00372B86" w:rsidRDefault="00372B86" w:rsidP="00372B86">
      <w:pPr>
        <w:pStyle w:val="Zv-References-ru"/>
      </w:pPr>
      <w:r w:rsidRPr="005856F4">
        <w:t>А.Г. Барсуков, А.И. Крылов, А.Ю. Маркелов,</w:t>
      </w:r>
      <w:r>
        <w:t xml:space="preserve"> </w:t>
      </w:r>
      <w:r w:rsidRPr="005856F4">
        <w:t>А.А. Панасенков, В.А.Смирнов, Г.Н. Тилинин</w:t>
      </w:r>
      <w:r>
        <w:t xml:space="preserve"> </w:t>
      </w:r>
      <w:r>
        <w:rPr>
          <w:i/>
        </w:rPr>
        <w:t>«Р</w:t>
      </w:r>
      <w:r w:rsidRPr="005856F4">
        <w:rPr>
          <w:i/>
        </w:rPr>
        <w:t xml:space="preserve">азработка и экспериментальное исследование квазистационарного ионного источника </w:t>
      </w:r>
      <w:r>
        <w:rPr>
          <w:i/>
        </w:rPr>
        <w:t>СТИС</w:t>
      </w:r>
      <w:r w:rsidRPr="005856F4">
        <w:rPr>
          <w:i/>
        </w:rPr>
        <w:t>-1</w:t>
      </w:r>
      <w:r>
        <w:rPr>
          <w:i/>
        </w:rPr>
        <w:t xml:space="preserve">», </w:t>
      </w:r>
      <w:r w:rsidRPr="005856F4">
        <w:rPr>
          <w:lang w:val="en-US"/>
        </w:rPr>
        <w:t>XL</w:t>
      </w:r>
      <w:r w:rsidRPr="005856F4">
        <w:t xml:space="preserve"> Международная (Звенигородская) конференция по физике плазмы и УТС</w:t>
      </w:r>
      <w:r>
        <w:t xml:space="preserve">, </w:t>
      </w:r>
      <w:r w:rsidRPr="005856F4">
        <w:t>2013 г.</w:t>
      </w:r>
    </w:p>
    <w:p w:rsidR="00372B86" w:rsidRDefault="00372B86" w:rsidP="00372B86">
      <w:pPr>
        <w:pStyle w:val="Zv-References-ru"/>
      </w:pPr>
      <w:r w:rsidRPr="005D6297">
        <w:t xml:space="preserve">Баркалов К.Е., Баркалов Е.Е., Панасенков А.А. </w:t>
      </w:r>
      <w:r w:rsidRPr="005D6297">
        <w:rPr>
          <w:i/>
        </w:rPr>
        <w:t>«Измерение параметров плазмы в ГРК СТИС-1С»</w:t>
      </w:r>
      <w:r w:rsidRPr="005D6297">
        <w:t>, X</w:t>
      </w:r>
      <w:r w:rsidRPr="005D6297">
        <w:rPr>
          <w:lang w:val="en-US"/>
        </w:rPr>
        <w:t>L</w:t>
      </w:r>
      <w:r w:rsidRPr="005D6297">
        <w:t>VI Международная (Звенигородская) конференция по физике плазмы и управляемому термоядерному синтезу, 2019г., сборник тезисов докладов, стр. 193</w:t>
      </w:r>
    </w:p>
    <w:p w:rsidR="00654A7B" w:rsidRPr="004968CE" w:rsidRDefault="00654A7B"/>
    <w:sectPr w:rsidR="00654A7B" w:rsidRPr="004968CE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800" w:rsidRDefault="00B15800">
      <w:r>
        <w:separator/>
      </w:r>
    </w:p>
  </w:endnote>
  <w:endnote w:type="continuationSeparator" w:id="0">
    <w:p w:rsidR="00B15800" w:rsidRDefault="00B15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2690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2690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16B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800" w:rsidRDefault="00B15800">
      <w:r>
        <w:separator/>
      </w:r>
    </w:p>
  </w:footnote>
  <w:footnote w:type="continuationSeparator" w:id="0">
    <w:p w:rsidR="00B15800" w:rsidRDefault="00B15800">
      <w:r>
        <w:continuationSeparator/>
      </w:r>
    </w:p>
  </w:footnote>
  <w:footnote w:id="1">
    <w:p w:rsidR="004968CE" w:rsidRPr="004968CE" w:rsidRDefault="004968CE">
      <w:pPr>
        <w:pStyle w:val="a8"/>
        <w:rPr>
          <w:sz w:val="22"/>
          <w:szCs w:val="22"/>
          <w:lang w:val="en-US"/>
        </w:rPr>
      </w:pPr>
      <w:r w:rsidRPr="004968CE">
        <w:rPr>
          <w:rStyle w:val="aa"/>
          <w:sz w:val="22"/>
          <w:szCs w:val="22"/>
        </w:rPr>
        <w:t>*)</w:t>
      </w:r>
      <w:r w:rsidRPr="004968CE">
        <w:rPr>
          <w:sz w:val="22"/>
          <w:szCs w:val="22"/>
        </w:rPr>
        <w:t xml:space="preserve">  </w:t>
      </w:r>
      <w:hyperlink r:id="rId1" w:history="1">
        <w:r w:rsidRPr="007C16BE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B2690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15800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72B86"/>
    <w:rsid w:val="003800F3"/>
    <w:rsid w:val="003B5B93"/>
    <w:rsid w:val="003C1B47"/>
    <w:rsid w:val="00401388"/>
    <w:rsid w:val="00446025"/>
    <w:rsid w:val="00447ABC"/>
    <w:rsid w:val="004968CE"/>
    <w:rsid w:val="004A77D1"/>
    <w:rsid w:val="004B72AA"/>
    <w:rsid w:val="004F4E29"/>
    <w:rsid w:val="00567C6F"/>
    <w:rsid w:val="00572013"/>
    <w:rsid w:val="0058676C"/>
    <w:rsid w:val="005C05B3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7C16BE"/>
    <w:rsid w:val="00802D35"/>
    <w:rsid w:val="008E2894"/>
    <w:rsid w:val="0094721E"/>
    <w:rsid w:val="00A66876"/>
    <w:rsid w:val="00A71613"/>
    <w:rsid w:val="00AB3459"/>
    <w:rsid w:val="00B15800"/>
    <w:rsid w:val="00B26907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64F9A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2B86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372B86"/>
    <w:rPr>
      <w:color w:val="0000FF"/>
      <w:u w:val="single"/>
    </w:rPr>
  </w:style>
  <w:style w:type="paragraph" w:styleId="a8">
    <w:name w:val="footnote text"/>
    <w:basedOn w:val="a"/>
    <w:link w:val="a9"/>
    <w:rsid w:val="004968C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968CE"/>
  </w:style>
  <w:style w:type="character" w:styleId="aa">
    <w:name w:val="footnote reference"/>
    <w:basedOn w:val="a0"/>
    <w:rsid w:val="004968C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kalov_KE@nrcr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Lt/en/ET-Barkal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9ACF6-638F-4B0D-9257-E5029F83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4</TotalTime>
  <Pages>1</Pages>
  <Words>270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ВЛИЯНИЯ СПОСОБОВ ПОДКЛЮЧЕНИЯ ЭЛЕКТРОПИТАНИЯ КАТОДОВ ПЕРЕМЕННЫМ ТОКОМ НА МОДУЛЯЦИЮ ПАРАМЕТРОВ ПЛАЗМЫ ГРК ИОННОГО ИСТОЧНИКА</dc:title>
  <dc:creator>sato</dc:creator>
  <cp:lastModifiedBy>Сатунин</cp:lastModifiedBy>
  <cp:revision>3</cp:revision>
  <cp:lastPrinted>1601-01-01T00:00:00Z</cp:lastPrinted>
  <dcterms:created xsi:type="dcterms:W3CDTF">2020-02-20T15:47:00Z</dcterms:created>
  <dcterms:modified xsi:type="dcterms:W3CDTF">2020-04-24T13:23:00Z</dcterms:modified>
</cp:coreProperties>
</file>