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AF" w:rsidRPr="0026123A" w:rsidRDefault="00FE67AF" w:rsidP="00FE67AF">
      <w:pPr>
        <w:pStyle w:val="Zv-Titlereport"/>
      </w:pPr>
      <w:r>
        <w:t>Исследование формирования отрицательных лидеров с помощью методов лазерного зондирования</w:t>
      </w:r>
      <w:r w:rsidR="0026123A" w:rsidRPr="0026123A">
        <w:t xml:space="preserve"> </w:t>
      </w:r>
      <w:r w:rsidR="0026123A">
        <w:rPr>
          <w:rStyle w:val="ac"/>
        </w:rPr>
        <w:footnoteReference w:customMarkFollows="1" w:id="1"/>
        <w:t>*)</w:t>
      </w:r>
    </w:p>
    <w:p w:rsidR="00FE67AF" w:rsidRPr="0026123A" w:rsidRDefault="00FE67AF" w:rsidP="00FE67AF">
      <w:pPr>
        <w:pStyle w:val="Zv-Author"/>
        <w:rPr>
          <w:lang w:val="en-US"/>
        </w:rPr>
      </w:pPr>
      <w:r>
        <w:t>Агафонов</w:t>
      </w:r>
      <w:r w:rsidRPr="0026123A">
        <w:rPr>
          <w:lang w:val="en-US"/>
        </w:rPr>
        <w:t xml:space="preserve"> </w:t>
      </w:r>
      <w:r>
        <w:t>А</w:t>
      </w:r>
      <w:r w:rsidRPr="0026123A">
        <w:rPr>
          <w:lang w:val="en-US"/>
        </w:rPr>
        <w:t>.</w:t>
      </w:r>
      <w:r>
        <w:t>В</w:t>
      </w:r>
      <w:r w:rsidRPr="0026123A">
        <w:rPr>
          <w:lang w:val="en-US"/>
        </w:rPr>
        <w:t xml:space="preserve">., </w:t>
      </w:r>
      <w:r>
        <w:t>Захаров</w:t>
      </w:r>
      <w:r w:rsidRPr="0026123A">
        <w:rPr>
          <w:lang w:val="en-US"/>
        </w:rPr>
        <w:t xml:space="preserve"> </w:t>
      </w:r>
      <w:r>
        <w:t>С</w:t>
      </w:r>
      <w:r w:rsidRPr="0026123A">
        <w:rPr>
          <w:lang w:val="en-US"/>
        </w:rPr>
        <w:t>.</w:t>
      </w:r>
      <w:r>
        <w:t>М</w:t>
      </w:r>
      <w:r w:rsidRPr="0026123A">
        <w:rPr>
          <w:lang w:val="en-US"/>
        </w:rPr>
        <w:t xml:space="preserve">., </w:t>
      </w:r>
      <w:r w:rsidRPr="001872BF">
        <w:rPr>
          <w:u w:val="single"/>
        </w:rPr>
        <w:t>Медведев</w:t>
      </w:r>
      <w:r w:rsidRPr="0026123A">
        <w:rPr>
          <w:u w:val="single"/>
          <w:lang w:val="en-US"/>
        </w:rPr>
        <w:t xml:space="preserve"> </w:t>
      </w:r>
      <w:r w:rsidRPr="001872BF">
        <w:rPr>
          <w:u w:val="single"/>
        </w:rPr>
        <w:t>М</w:t>
      </w:r>
      <w:r w:rsidRPr="0026123A">
        <w:rPr>
          <w:u w:val="single"/>
          <w:lang w:val="en-US"/>
        </w:rPr>
        <w:t>.</w:t>
      </w:r>
      <w:r w:rsidRPr="001872BF">
        <w:rPr>
          <w:u w:val="single"/>
        </w:rPr>
        <w:t>А</w:t>
      </w:r>
      <w:r w:rsidRPr="0026123A">
        <w:rPr>
          <w:u w:val="single"/>
          <w:lang w:val="en-US"/>
        </w:rPr>
        <w:t>.</w:t>
      </w:r>
      <w:r w:rsidRPr="0026123A">
        <w:rPr>
          <w:lang w:val="en-US"/>
        </w:rPr>
        <w:t xml:space="preserve">, </w:t>
      </w:r>
      <w:r>
        <w:t>Огинов</w:t>
      </w:r>
      <w:r w:rsidRPr="0026123A">
        <w:rPr>
          <w:lang w:val="en-US"/>
        </w:rPr>
        <w:t xml:space="preserve"> </w:t>
      </w:r>
      <w:r>
        <w:t>А</w:t>
      </w:r>
      <w:r w:rsidRPr="0026123A">
        <w:rPr>
          <w:lang w:val="en-US"/>
        </w:rPr>
        <w:t>.</w:t>
      </w:r>
      <w:r>
        <w:t>В</w:t>
      </w:r>
      <w:r w:rsidRPr="0026123A">
        <w:rPr>
          <w:lang w:val="en-US"/>
        </w:rPr>
        <w:t xml:space="preserve">., </w:t>
      </w:r>
      <w:r>
        <w:t>Паркевич</w:t>
      </w:r>
      <w:r w:rsidRPr="0026123A">
        <w:rPr>
          <w:lang w:val="en-US"/>
        </w:rPr>
        <w:t xml:space="preserve"> </w:t>
      </w:r>
      <w:r>
        <w:t>Е</w:t>
      </w:r>
      <w:r w:rsidRPr="0026123A">
        <w:rPr>
          <w:lang w:val="en-US"/>
        </w:rPr>
        <w:t>.</w:t>
      </w:r>
      <w:r>
        <w:t>В</w:t>
      </w:r>
      <w:r w:rsidRPr="0026123A">
        <w:rPr>
          <w:lang w:val="en-US"/>
        </w:rPr>
        <w:t xml:space="preserve">., </w:t>
      </w:r>
      <w:r>
        <w:t>Хирьянова</w:t>
      </w:r>
      <w:r w:rsidRPr="0026123A">
        <w:rPr>
          <w:lang w:val="en-US"/>
        </w:rPr>
        <w:t xml:space="preserve"> </w:t>
      </w:r>
      <w:r>
        <w:t>А</w:t>
      </w:r>
      <w:r w:rsidRPr="0026123A">
        <w:rPr>
          <w:lang w:val="en-US"/>
        </w:rPr>
        <w:t>.</w:t>
      </w:r>
      <w:r>
        <w:t>И</w:t>
      </w:r>
      <w:r w:rsidRPr="0026123A">
        <w:rPr>
          <w:lang w:val="en-US"/>
        </w:rPr>
        <w:t>.</w:t>
      </w:r>
    </w:p>
    <w:p w:rsidR="00FE67AF" w:rsidRDefault="00FE67AF" w:rsidP="00A572E1">
      <w:pPr>
        <w:pStyle w:val="Zv-Organization"/>
        <w:spacing w:after="180"/>
      </w:pPr>
      <w:r w:rsidRPr="001312AA">
        <w:t>Физический Институт им. П.Н. Лебедева РАН, 119991, Москва, Ленинский пр., 53</w:t>
      </w:r>
      <w:r>
        <w:t xml:space="preserve">, </w:t>
      </w:r>
      <w:hyperlink r:id="rId8" w:history="1">
        <w:r w:rsidRPr="00043BB9">
          <w:rPr>
            <w:rStyle w:val="a7"/>
          </w:rPr>
          <w:t>medvedevma@lebedev.ru</w:t>
        </w:r>
      </w:hyperlink>
    </w:p>
    <w:p w:rsidR="00FE67AF" w:rsidRPr="00372630" w:rsidRDefault="00FE67AF" w:rsidP="00A572E1">
      <w:pPr>
        <w:pStyle w:val="Zv-bodyreport"/>
        <w:spacing w:line="216" w:lineRule="auto"/>
      </w:pPr>
      <w:r w:rsidRPr="00D16103">
        <w:t>Развитие токового канала молнии представляет собой рост отрицательного лидера, стартующего с отрицательно заряженного грозового облака в сторону положительно зар</w:t>
      </w:r>
      <w:r>
        <w:t>я</w:t>
      </w:r>
      <w:r w:rsidRPr="00D16103">
        <w:t xml:space="preserve">женной земли. </w:t>
      </w:r>
      <w:r>
        <w:t>На настоящий момент физические явления</w:t>
      </w:r>
      <w:r w:rsidRPr="00777DD9">
        <w:t xml:space="preserve"> </w:t>
      </w:r>
      <w:r>
        <w:t>сопутствующие развитию молнии, такие как генерация жесткого излучения и нейтронов [1</w:t>
      </w:r>
      <w:r w:rsidRPr="003F1C12">
        <w:t>,2</w:t>
      </w:r>
      <w:r w:rsidRPr="00972BCE">
        <w:t>]</w:t>
      </w:r>
      <w:r>
        <w:t>, не имеют полного понимания. В данной работе были исследованы особенности формирования и развития лидерных каналов с помощью методов лазерной диагностики. Схема диагностического стенда представлена на рисунке 1. Разряд зажигался на экспериментальном стенде ЭРГ [</w:t>
      </w:r>
      <w:r w:rsidRPr="003F1C12">
        <w:t>3</w:t>
      </w:r>
      <w:r>
        <w:t>] в электродной конфигурации остриё-сфера, с зазором между электродами 60 см. Высоковольтным электродом являлось остриё, на которое подавался отрицательный импульс напряжения амплитудой ~1.4 МВ и длительностью ~2 мкс. Максимальный ток генератора составлял ~10 кА. Характерные осциллограммы тока и напряжения показаны на рисунке 2(а). Методы лазерного зондирования включали в себя интерферометрию, теневое и шлирен фотографирование разряда. Характерные теневая и шлирен фотографии показаны на рисунках 2(</w:t>
      </w:r>
      <w:r>
        <w:rPr>
          <w:lang w:val="en-US"/>
        </w:rPr>
        <w:t>b</w:t>
      </w:r>
      <w:r>
        <w:t>),(</w:t>
      </w:r>
      <w:r>
        <w:rPr>
          <w:lang w:val="en-US"/>
        </w:rPr>
        <w:t>c</w:t>
      </w:r>
      <w:r>
        <w:t>). Синхронизация лазера осуществлялась при помощи узкополосной СВЧ антенны, настроенной на радиоизлучение, генерируемое разрядом.</w:t>
      </w:r>
    </w:p>
    <w:p w:rsidR="00FE67AF" w:rsidRDefault="00FE67AF" w:rsidP="00FE67AF">
      <w:pPr>
        <w:pStyle w:val="a6"/>
        <w:jc w:val="center"/>
      </w:pPr>
      <w:r>
        <w:rPr>
          <w:noProof/>
        </w:rPr>
        <w:drawing>
          <wp:inline distT="0" distB="0" distL="0" distR="0">
            <wp:extent cx="4410075" cy="1381520"/>
            <wp:effectExtent l="19050" t="0" r="9525" b="0"/>
            <wp:docPr id="1" name="Рисунок 1" descr="ER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G_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38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AF" w:rsidRPr="001312AA" w:rsidRDefault="00FE67AF" w:rsidP="00FE67AF">
      <w:pPr>
        <w:pStyle w:val="a6"/>
        <w:jc w:val="center"/>
      </w:pPr>
      <w:r w:rsidRPr="00FE67AF">
        <w:rPr>
          <w:sz w:val="22"/>
          <w:szCs w:val="22"/>
        </w:rPr>
        <w:t>Рис.1. Схема диагностического стенда</w:t>
      </w:r>
      <w:r>
        <w:t>.</w:t>
      </w:r>
    </w:p>
    <w:p w:rsidR="00FE67AF" w:rsidRPr="00B424A6" w:rsidRDefault="00FE67AF" w:rsidP="00FE67AF">
      <w:pPr>
        <w:pStyle w:val="a6"/>
      </w:pPr>
      <w:r>
        <w:rPr>
          <w:noProof/>
        </w:rPr>
        <w:drawing>
          <wp:inline distT="0" distB="0" distL="0" distR="0">
            <wp:extent cx="5370033" cy="1154305"/>
            <wp:effectExtent l="19050" t="0" r="2067" b="0"/>
            <wp:docPr id="5" name="Рисунок 3" descr="C:\Users\X-pinch\Desktop\mikhail\Звенигород 2020\9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-pinch\Desktop\mikhail\Звенигород 2020\9_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528" cy="1156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7AF" w:rsidRPr="00FE67AF" w:rsidRDefault="00FE67AF" w:rsidP="00A572E1">
      <w:pPr>
        <w:pStyle w:val="a6"/>
        <w:spacing w:line="218" w:lineRule="auto"/>
        <w:jc w:val="center"/>
        <w:rPr>
          <w:sz w:val="22"/>
          <w:szCs w:val="22"/>
        </w:rPr>
      </w:pPr>
      <w:r w:rsidRPr="00FE67AF">
        <w:rPr>
          <w:sz w:val="22"/>
          <w:szCs w:val="22"/>
        </w:rPr>
        <w:t>Рис. 2. Осциллограмма тока и напряжения разряда(а), теневая(б) и шлирен(в) фотографии разряда. Момент лазерного зондирования отмечен красной кривой на осциллограмме.</w:t>
      </w:r>
    </w:p>
    <w:p w:rsidR="00FE67AF" w:rsidRPr="00FE67AF" w:rsidRDefault="00FE67AF" w:rsidP="00A572E1">
      <w:pPr>
        <w:pStyle w:val="Zv-bodyreport"/>
        <w:spacing w:line="218" w:lineRule="auto"/>
        <w:rPr>
          <w:bCs/>
          <w:color w:val="000000"/>
          <w:szCs w:val="28"/>
        </w:rPr>
      </w:pPr>
      <w:r>
        <w:t xml:space="preserve">Работа выполнена при поддержке гранта РНФ №19-79-30086. </w:t>
      </w:r>
      <w:r w:rsidRPr="00372630">
        <w:t>Р</w:t>
      </w:r>
      <w:r>
        <w:t>азработка оптической системы диагностики была частично поддержана грантом</w:t>
      </w:r>
      <w:r w:rsidRPr="0065755E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РФФИ </w:t>
      </w:r>
      <w:r w:rsidRPr="0065755E">
        <w:rPr>
          <w:bCs/>
          <w:color w:val="000000"/>
          <w:szCs w:val="28"/>
        </w:rPr>
        <w:t>№18-32-00566.</w:t>
      </w:r>
    </w:p>
    <w:p w:rsidR="00FE67AF" w:rsidRPr="00FE67AF" w:rsidRDefault="00FE67AF" w:rsidP="00FE67AF">
      <w:pPr>
        <w:pStyle w:val="Zv-TitleReferences-ru"/>
        <w:spacing w:before="80" w:after="80"/>
      </w:pPr>
      <w:r>
        <w:t>Литература</w:t>
      </w:r>
    </w:p>
    <w:p w:rsidR="00FE67AF" w:rsidRPr="003D18FB" w:rsidRDefault="00FE67AF" w:rsidP="00A572E1">
      <w:pPr>
        <w:pStyle w:val="Zv-References-ru"/>
        <w:spacing w:line="218" w:lineRule="auto"/>
        <w:rPr>
          <w:b/>
          <w:bCs/>
        </w:rPr>
      </w:pPr>
      <w:r w:rsidRPr="0026123A">
        <w:rPr>
          <w:lang w:val="en-US"/>
        </w:rPr>
        <w:t xml:space="preserve">Gurevich, A.V. et al., 2016. Observations of high-energy radiation during thunderstorms at Tien-Shan. </w:t>
      </w:r>
      <w:r w:rsidRPr="00233475">
        <w:t xml:space="preserve">Phys. Rev. D 94, 023003. </w:t>
      </w:r>
      <w:hyperlink r:id="rId11" w:history="1">
        <w:r w:rsidRPr="00334B8B">
          <w:rPr>
            <w:rStyle w:val="a7"/>
          </w:rPr>
          <w:t>https://doi.org/10.1103/PhysRevD.94.023003</w:t>
        </w:r>
      </w:hyperlink>
    </w:p>
    <w:p w:rsidR="00FE67AF" w:rsidRPr="003D18FB" w:rsidRDefault="00FE67AF" w:rsidP="00A572E1">
      <w:pPr>
        <w:pStyle w:val="Zv-References-ru"/>
        <w:widowControl w:val="0"/>
        <w:spacing w:line="218" w:lineRule="auto"/>
        <w:rPr>
          <w:b/>
          <w:bCs/>
        </w:rPr>
      </w:pPr>
      <w:r w:rsidRPr="0026123A">
        <w:rPr>
          <w:lang w:val="en-US"/>
        </w:rPr>
        <w:t xml:space="preserve">Dwyer, J.R. et al., 2005. X-ray bursts associated with leader steps in cloud-to-ground lightning. </w:t>
      </w:r>
      <w:r w:rsidRPr="00233475">
        <w:t xml:space="preserve">Geophysical Research Letters 32. </w:t>
      </w:r>
      <w:hyperlink r:id="rId12" w:history="1">
        <w:r w:rsidRPr="00334B8B">
          <w:rPr>
            <w:rStyle w:val="a7"/>
          </w:rPr>
          <w:t>https</w:t>
        </w:r>
        <w:r w:rsidRPr="00320803">
          <w:rPr>
            <w:rStyle w:val="a7"/>
          </w:rPr>
          <w:t>://</w:t>
        </w:r>
        <w:r w:rsidRPr="00334B8B">
          <w:rPr>
            <w:rStyle w:val="a7"/>
          </w:rPr>
          <w:t>doi</w:t>
        </w:r>
        <w:r w:rsidRPr="00320803">
          <w:rPr>
            <w:rStyle w:val="a7"/>
          </w:rPr>
          <w:t>.</w:t>
        </w:r>
        <w:r w:rsidRPr="00334B8B">
          <w:rPr>
            <w:rStyle w:val="a7"/>
          </w:rPr>
          <w:t>org</w:t>
        </w:r>
        <w:r w:rsidRPr="00320803">
          <w:rPr>
            <w:rStyle w:val="a7"/>
          </w:rPr>
          <w:t>/10.1029/2004</w:t>
        </w:r>
        <w:r w:rsidRPr="00334B8B">
          <w:rPr>
            <w:rStyle w:val="a7"/>
          </w:rPr>
          <w:t>GL</w:t>
        </w:r>
        <w:r w:rsidRPr="00320803">
          <w:rPr>
            <w:rStyle w:val="a7"/>
          </w:rPr>
          <w:t>021782</w:t>
        </w:r>
      </w:hyperlink>
    </w:p>
    <w:p w:rsidR="00654A7B" w:rsidRDefault="00FE67AF" w:rsidP="00A572E1">
      <w:pPr>
        <w:pStyle w:val="Zv-References-ru"/>
        <w:widowControl w:val="0"/>
        <w:spacing w:line="218" w:lineRule="auto"/>
        <w:rPr>
          <w:lang w:val="en-US"/>
        </w:rPr>
      </w:pPr>
      <w:r w:rsidRPr="00FE67AF">
        <w:rPr>
          <w:lang w:val="en-US"/>
        </w:rPr>
        <w:t>Agafonov</w:t>
      </w:r>
      <w:r w:rsidRPr="0026123A">
        <w:t xml:space="preserve">, </w:t>
      </w:r>
      <w:r w:rsidRPr="00FE67AF">
        <w:rPr>
          <w:lang w:val="en-US"/>
        </w:rPr>
        <w:t>A</w:t>
      </w:r>
      <w:r w:rsidRPr="0026123A">
        <w:t>.</w:t>
      </w:r>
      <w:r w:rsidRPr="00FE67AF">
        <w:rPr>
          <w:lang w:val="en-US"/>
        </w:rPr>
        <w:t>V</w:t>
      </w:r>
      <w:r w:rsidRPr="0026123A">
        <w:t xml:space="preserve">., </w:t>
      </w:r>
      <w:r w:rsidRPr="00FE67AF">
        <w:rPr>
          <w:lang w:val="en-US"/>
        </w:rPr>
        <w:t>Oginov</w:t>
      </w:r>
      <w:r w:rsidRPr="0026123A">
        <w:t xml:space="preserve">, </w:t>
      </w:r>
      <w:r w:rsidRPr="00FE67AF">
        <w:rPr>
          <w:lang w:val="en-US"/>
        </w:rPr>
        <w:t>A</w:t>
      </w:r>
      <w:r w:rsidRPr="0026123A">
        <w:t>.</w:t>
      </w:r>
      <w:r w:rsidRPr="00FE67AF">
        <w:rPr>
          <w:lang w:val="en-US"/>
        </w:rPr>
        <w:t>V</w:t>
      </w:r>
      <w:r w:rsidRPr="0026123A">
        <w:t xml:space="preserve">., </w:t>
      </w:r>
      <w:r w:rsidRPr="00FE67AF">
        <w:rPr>
          <w:lang w:val="en-US"/>
        </w:rPr>
        <w:t>Shpakov</w:t>
      </w:r>
      <w:r w:rsidRPr="0026123A">
        <w:t xml:space="preserve">, </w:t>
      </w:r>
      <w:r w:rsidRPr="00FE67AF">
        <w:rPr>
          <w:lang w:val="en-US"/>
        </w:rPr>
        <w:t>K</w:t>
      </w:r>
      <w:r w:rsidRPr="0026123A">
        <w:t>.</w:t>
      </w:r>
      <w:r w:rsidRPr="00FE67AF">
        <w:rPr>
          <w:lang w:val="en-US"/>
        </w:rPr>
        <w:t>V</w:t>
      </w:r>
      <w:r w:rsidRPr="0026123A">
        <w:t xml:space="preserve">., 2012. </w:t>
      </w:r>
      <w:r w:rsidRPr="00FE67AF">
        <w:rPr>
          <w:lang w:val="en-US"/>
        </w:rPr>
        <w:t xml:space="preserve">Prebreakdown phase in atmospheric discharges. </w:t>
      </w:r>
      <w:r w:rsidRPr="00D16103">
        <w:t>Phys. Part. Nuclei Lett. 9, 380–383. https://doi.org/10.1134/S1547477112040024</w:t>
      </w:r>
    </w:p>
    <w:sectPr w:rsidR="00654A7B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CE6" w:rsidRDefault="00A87CE6">
      <w:r>
        <w:separator/>
      </w:r>
    </w:p>
  </w:endnote>
  <w:endnote w:type="continuationSeparator" w:id="0">
    <w:p w:rsidR="00A87CE6" w:rsidRDefault="00A8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1A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1A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572E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CE6" w:rsidRDefault="00A87CE6">
      <w:r>
        <w:separator/>
      </w:r>
    </w:p>
  </w:footnote>
  <w:footnote w:type="continuationSeparator" w:id="0">
    <w:p w:rsidR="00A87CE6" w:rsidRDefault="00A87CE6">
      <w:r>
        <w:continuationSeparator/>
      </w:r>
    </w:p>
  </w:footnote>
  <w:footnote w:id="1">
    <w:p w:rsidR="0026123A" w:rsidRPr="0026123A" w:rsidRDefault="0026123A">
      <w:pPr>
        <w:pStyle w:val="aa"/>
        <w:rPr>
          <w:sz w:val="22"/>
          <w:szCs w:val="22"/>
          <w:lang w:val="en-US"/>
        </w:rPr>
      </w:pPr>
      <w:r w:rsidRPr="0026123A">
        <w:rPr>
          <w:rStyle w:val="ac"/>
          <w:sz w:val="22"/>
          <w:szCs w:val="22"/>
        </w:rPr>
        <w:t>*)</w:t>
      </w:r>
      <w:r w:rsidRPr="0026123A">
        <w:rPr>
          <w:sz w:val="22"/>
          <w:szCs w:val="22"/>
        </w:rPr>
        <w:t xml:space="preserve">  </w:t>
      </w:r>
      <w:hyperlink r:id="rId1" w:history="1">
        <w:r w:rsidRPr="00A572E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A1A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7CE6"/>
    <w:rsid w:val="00037DCC"/>
    <w:rsid w:val="00043701"/>
    <w:rsid w:val="0005075E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123A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572E1"/>
    <w:rsid w:val="00A66876"/>
    <w:rsid w:val="00A71613"/>
    <w:rsid w:val="00A87CE6"/>
    <w:rsid w:val="00AA1A4B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25235"/>
    <w:rsid w:val="00F74399"/>
    <w:rsid w:val="00F95123"/>
    <w:rsid w:val="00FE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67A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E67AF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FE67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E67A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26123A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26123A"/>
  </w:style>
  <w:style w:type="character" w:styleId="ac">
    <w:name w:val="footnote reference"/>
    <w:basedOn w:val="a0"/>
    <w:rsid w:val="0026123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ma@lebede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29/2004GL02178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03/PhysRevD.94.0230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P-Medv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09B1A-3C5C-45F1-AE61-91D2E2BC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283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ФОРМИРОВАНИЯ ОТРИЦАТЕЛЬНЫХ ЛИДЕРОВ С ПОМОЩЬЮ МЕТОДОВ ЛАЗЕРНОГО ЗОНДИРОВАНИЯ</dc:title>
  <dc:creator>sato</dc:creator>
  <cp:lastModifiedBy>Сатунин</cp:lastModifiedBy>
  <cp:revision>3</cp:revision>
  <cp:lastPrinted>1601-01-01T00:00:00Z</cp:lastPrinted>
  <dcterms:created xsi:type="dcterms:W3CDTF">2020-02-20T14:37:00Z</dcterms:created>
  <dcterms:modified xsi:type="dcterms:W3CDTF">2020-04-24T13:00:00Z</dcterms:modified>
</cp:coreProperties>
</file>