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00" w:rsidRPr="00013946" w:rsidRDefault="00A12B00" w:rsidP="00A12B00">
      <w:pPr>
        <w:pStyle w:val="Zv-Titlereport"/>
      </w:pPr>
      <w:r w:rsidRPr="00FF25DB">
        <w:t>Исследование коммутационных характеристик лазерно-триггируемого разрядника с варьируемой задержкой пробоя посредством изменения угла поджига искрового промежутка</w:t>
      </w:r>
      <w:r w:rsidR="00013946" w:rsidRPr="00013946">
        <w:t xml:space="preserve"> </w:t>
      </w:r>
      <w:r w:rsidR="00013946">
        <w:rPr>
          <w:rStyle w:val="ac"/>
        </w:rPr>
        <w:footnoteReference w:customMarkFollows="1" w:id="1"/>
        <w:t>*)</w:t>
      </w:r>
    </w:p>
    <w:p w:rsidR="00A12B00" w:rsidRDefault="00A12B00" w:rsidP="00A12B00">
      <w:pPr>
        <w:pStyle w:val="Zv-Author"/>
      </w:pPr>
      <w:r w:rsidRPr="00C8278A">
        <w:rPr>
          <w:u w:val="single"/>
        </w:rPr>
        <w:t>Медведев М.А.</w:t>
      </w:r>
      <w:r w:rsidRPr="00F06EF9">
        <w:t>,</w:t>
      </w:r>
      <w:r>
        <w:t xml:space="preserve"> </w:t>
      </w:r>
      <w:r w:rsidRPr="00A12B00">
        <w:t>Огинов</w:t>
      </w:r>
      <w:r>
        <w:t xml:space="preserve"> А.В.,</w:t>
      </w:r>
      <w:r w:rsidRPr="001872BF">
        <w:t xml:space="preserve"> </w:t>
      </w:r>
      <w:r>
        <w:t>Паркевич Е.В., Хирьянова А.И.</w:t>
      </w:r>
    </w:p>
    <w:p w:rsidR="00A12B00" w:rsidRPr="000D1E24" w:rsidRDefault="00A12B00" w:rsidP="00FB3134">
      <w:pPr>
        <w:pStyle w:val="Zv-Organization"/>
        <w:spacing w:after="180"/>
      </w:pPr>
      <w:r w:rsidRPr="001312AA">
        <w:t>Физический Институт им. П.Н. Лебедева РАН, 119991, Москва, Ленинский пр., 53</w:t>
      </w:r>
      <w:r>
        <w:t xml:space="preserve">, </w:t>
      </w:r>
      <w:hyperlink r:id="rId8" w:history="1">
        <w:r w:rsidRPr="003B2087">
          <w:rPr>
            <w:rStyle w:val="a7"/>
            <w:lang w:val="en-US"/>
          </w:rPr>
          <w:t>medvedevma</w:t>
        </w:r>
        <w:r w:rsidRPr="003B2087">
          <w:rPr>
            <w:rStyle w:val="a7"/>
          </w:rPr>
          <w:t>@lebedev.ru</w:t>
        </w:r>
      </w:hyperlink>
    </w:p>
    <w:p w:rsidR="00A12B00" w:rsidRPr="006A5827" w:rsidRDefault="00A12B00" w:rsidP="00FB3134">
      <w:pPr>
        <w:pStyle w:val="Zv-bodyreport"/>
        <w:spacing w:line="233" w:lineRule="auto"/>
      </w:pPr>
      <w:r w:rsidRPr="008F46C6">
        <w:t>Лазерная искра по своим параметрам идентична обычной электрической искре в газе, но за счёт мощного внешнего источника предионизации обладает крайне малым временным (&lt;&lt;1 нс) и пространственным джиттером формирования</w:t>
      </w:r>
      <w:r w:rsidRPr="00402BC5">
        <w:t xml:space="preserve"> [1,2]</w:t>
      </w:r>
      <w:r>
        <w:t>.</w:t>
      </w:r>
      <w:r w:rsidRPr="008F46C6">
        <w:t xml:space="preserve"> Благодаря этому лазерная искра </w:t>
      </w:r>
      <w:r>
        <w:t xml:space="preserve">выступает в качестве </w:t>
      </w:r>
      <w:r w:rsidRPr="008F46C6">
        <w:t>прекрасн</w:t>
      </w:r>
      <w:r>
        <w:t xml:space="preserve">ого </w:t>
      </w:r>
      <w:r w:rsidRPr="008F46C6">
        <w:t>управляем</w:t>
      </w:r>
      <w:r>
        <w:t xml:space="preserve">ого </w:t>
      </w:r>
      <w:r w:rsidRPr="008F46C6">
        <w:t>коммутатор</w:t>
      </w:r>
      <w:r>
        <w:t>а</w:t>
      </w:r>
      <w:r w:rsidRPr="008F46C6">
        <w:t xml:space="preserve"> потоков электромагнитной энергии большой мощности и плотности</w:t>
      </w:r>
      <w:r>
        <w:t xml:space="preserve"> в коаксиальных или полосковых волноводных линиях. Обычно, лазерно-тригируемый разрядник (ЛТР) представляет собой искровой промежуток, наполненный газом при большом давлении, который поджигается лазерным пучком, направленным вдоль или под определенным углом к оси промежутка</w:t>
      </w:r>
      <w:r w:rsidRPr="00402BC5">
        <w:t xml:space="preserve"> [3,4]</w:t>
      </w:r>
      <w:r>
        <w:t>. Известно, что в зависимости от угла поджига время задержки пробоя и джиттер ЛТР могут варьироваться от сотен пикосекунд до сотен наносекунд и более. Стоит отметить, что данный эффект представляет значительный интерес с прикладной точки зрения, однако его подробного исследования ранее не проводилось. В данном сообщении, мы представляем результаты предварительных исследований, указанного эффекта. В частности, нами была предпринята попытка качественно, не вникая в суть процессов плазмообразовнаия в промежутке, определить основные зависимости коммутационных характеристик ЛТР от угла поджига искрового промежутка.</w:t>
      </w:r>
      <w:r w:rsidRPr="008F46C6">
        <w:t xml:space="preserve"> </w:t>
      </w:r>
      <w:r>
        <w:t>По итогам работы был р</w:t>
      </w:r>
      <w:r w:rsidRPr="00913DA7">
        <w:t>азработан воздушный коммутатор с лазерным поджигом, обладающий субнаносекундным джиттером и задержкой пробоя, настраиваемой в интервале ~0.1–10 нс посредством изменения угла поджига искрового промежутка.</w:t>
      </w:r>
      <w:r w:rsidRPr="00D676AA">
        <w:t xml:space="preserve"> </w:t>
      </w:r>
    </w:p>
    <w:p w:rsidR="00A12B00" w:rsidRPr="00832D3E" w:rsidRDefault="00A12B00" w:rsidP="00FB3134">
      <w:pPr>
        <w:pStyle w:val="Zv-bodyreport"/>
        <w:spacing w:line="233" w:lineRule="auto"/>
      </w:pPr>
      <w:r>
        <w:t xml:space="preserve">Работа выполнена при поддержке гранта РНФ №19-79-30086. </w:t>
      </w:r>
      <w:r w:rsidRPr="007B1643">
        <w:t>Р</w:t>
      </w:r>
      <w:r>
        <w:t xml:space="preserve">азработка лазерно-триггируемого разрядника была частично поддержана грантом </w:t>
      </w:r>
      <w:r>
        <w:rPr>
          <w:bCs/>
          <w:color w:val="000000"/>
          <w:szCs w:val="28"/>
        </w:rPr>
        <w:t xml:space="preserve">РФФИ </w:t>
      </w:r>
      <w:r w:rsidRPr="0065755E">
        <w:rPr>
          <w:bCs/>
          <w:color w:val="000000"/>
          <w:szCs w:val="28"/>
        </w:rPr>
        <w:t>№18-32-00566</w:t>
      </w:r>
      <w:r w:rsidRPr="00832D3E">
        <w:rPr>
          <w:bCs/>
          <w:color w:val="000000"/>
          <w:szCs w:val="28"/>
        </w:rPr>
        <w:t>.</w:t>
      </w:r>
    </w:p>
    <w:p w:rsidR="00A12B00" w:rsidRDefault="00A12B00" w:rsidP="00FB3134">
      <w:pPr>
        <w:pStyle w:val="a6"/>
        <w:spacing w:line="233" w:lineRule="auto"/>
        <w:jc w:val="center"/>
      </w:pPr>
      <w:r>
        <w:rPr>
          <w:rFonts w:eastAsia="Newton-Regular"/>
          <w:noProof/>
        </w:rPr>
        <w:drawing>
          <wp:inline distT="0" distB="0" distL="0" distR="0">
            <wp:extent cx="3199532" cy="1800000"/>
            <wp:effectExtent l="19050" t="0" r="868" b="0"/>
            <wp:docPr id="1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53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B00" w:rsidRPr="006A5827" w:rsidRDefault="00A12B00" w:rsidP="00FB3134">
      <w:pPr>
        <w:pStyle w:val="a6"/>
        <w:spacing w:line="233" w:lineRule="auto"/>
        <w:jc w:val="both"/>
        <w:rPr>
          <w:sz w:val="22"/>
          <w:szCs w:val="22"/>
        </w:rPr>
      </w:pPr>
      <w:r w:rsidRPr="006A5827">
        <w:rPr>
          <w:sz w:val="22"/>
          <w:szCs w:val="22"/>
        </w:rPr>
        <w:t>Рисунок 1. (a)–Схема установки: 1–постоянный источник высокого, 2–зарядное сопротивление, 3–формирующая линия, 4–разрядник с лазерным поджигом, 5–передающая линия, 6–емкостной делить напряжения; (b)–дизайн разрядника с лазерным поджигом: 7–поджигающий пучок, 8–фокусирующая линза, 9–оптическое окно, 10–высоковольтный кабель, 11–катод, 12–анод; α – характерный угол поджига; (c)–характерные сигналы с фотодатчика и фронты нарастания напряжения.</w:t>
      </w:r>
    </w:p>
    <w:p w:rsidR="00A12B00" w:rsidRPr="006A5827" w:rsidRDefault="00A12B00" w:rsidP="00FB3134">
      <w:pPr>
        <w:pStyle w:val="Zv-TitleReferences-ru"/>
        <w:spacing w:line="233" w:lineRule="auto"/>
      </w:pPr>
      <w:r w:rsidRPr="006A5827">
        <w:t>Литература</w:t>
      </w:r>
    </w:p>
    <w:p w:rsidR="00A12B00" w:rsidRPr="00013946" w:rsidRDefault="00A12B00" w:rsidP="00FB3134">
      <w:pPr>
        <w:pStyle w:val="Zv-References-ru"/>
        <w:spacing w:line="233" w:lineRule="auto"/>
        <w:rPr>
          <w:lang w:val="en-US"/>
        </w:rPr>
      </w:pPr>
      <w:r w:rsidRPr="00013946">
        <w:rPr>
          <w:lang w:val="en-US"/>
        </w:rPr>
        <w:t>S. S. Harilal, Appl. Opt. 43, 3931 (2004).</w:t>
      </w:r>
    </w:p>
    <w:p w:rsidR="00A12B00" w:rsidRDefault="00A12B00" w:rsidP="00FB3134">
      <w:pPr>
        <w:pStyle w:val="Zv-References-ru"/>
        <w:spacing w:line="233" w:lineRule="auto"/>
      </w:pPr>
      <w:r w:rsidRPr="00013946">
        <w:rPr>
          <w:lang w:val="en-US"/>
        </w:rPr>
        <w:t xml:space="preserve">W. D. Kimura et al, IEEE Trans. </w:t>
      </w:r>
      <w:r w:rsidRPr="00402BC5">
        <w:t>Plasma Sci.A 14, 246 (1986)</w:t>
      </w:r>
    </w:p>
    <w:p w:rsidR="00A12B00" w:rsidRPr="00013946" w:rsidRDefault="00A12B00" w:rsidP="00FB3134">
      <w:pPr>
        <w:pStyle w:val="Zv-References-ru"/>
        <w:spacing w:line="233" w:lineRule="auto"/>
        <w:rPr>
          <w:lang w:val="en-US"/>
        </w:rPr>
      </w:pPr>
      <w:r w:rsidRPr="00013946">
        <w:rPr>
          <w:lang w:val="en-US"/>
        </w:rPr>
        <w:t>A. Larsson, IEEE Trans. Plasma Sci. 40, 2431 (2012).</w:t>
      </w:r>
    </w:p>
    <w:p w:rsidR="00A12B00" w:rsidRPr="00EE51D7" w:rsidRDefault="00A12B00" w:rsidP="00FB3134">
      <w:pPr>
        <w:pStyle w:val="Zv-References-ru"/>
        <w:spacing w:line="233" w:lineRule="auto"/>
      </w:pPr>
      <w:r w:rsidRPr="00013946">
        <w:rPr>
          <w:lang w:val="en-US"/>
        </w:rPr>
        <w:t xml:space="preserve">A. H. Guenther and J. R. Bettis, J. Phys. </w:t>
      </w:r>
      <w:r w:rsidRPr="00402BC5">
        <w:t>D: Appl. Phys. 11, 1577 (1978).</w:t>
      </w:r>
    </w:p>
    <w:sectPr w:rsidR="00A12B00" w:rsidRPr="00EE51D7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81A" w:rsidRDefault="0008381A">
      <w:r>
        <w:separator/>
      </w:r>
    </w:p>
  </w:endnote>
  <w:endnote w:type="continuationSeparator" w:id="0">
    <w:p w:rsidR="0008381A" w:rsidRDefault="00083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C21F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C21F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7C7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81A" w:rsidRDefault="0008381A">
      <w:r>
        <w:separator/>
      </w:r>
    </w:p>
  </w:footnote>
  <w:footnote w:type="continuationSeparator" w:id="0">
    <w:p w:rsidR="0008381A" w:rsidRDefault="0008381A">
      <w:r>
        <w:continuationSeparator/>
      </w:r>
    </w:p>
  </w:footnote>
  <w:footnote w:id="1">
    <w:p w:rsidR="00013946" w:rsidRPr="00013946" w:rsidRDefault="00013946">
      <w:pPr>
        <w:pStyle w:val="aa"/>
        <w:rPr>
          <w:sz w:val="22"/>
          <w:szCs w:val="22"/>
          <w:lang w:val="en-US"/>
        </w:rPr>
      </w:pPr>
      <w:r w:rsidRPr="00013946">
        <w:rPr>
          <w:rStyle w:val="ac"/>
          <w:sz w:val="22"/>
          <w:szCs w:val="22"/>
        </w:rPr>
        <w:t>*)</w:t>
      </w:r>
      <w:r w:rsidRPr="00013946">
        <w:rPr>
          <w:sz w:val="22"/>
          <w:szCs w:val="22"/>
        </w:rPr>
        <w:t xml:space="preserve">  </w:t>
      </w:r>
      <w:hyperlink r:id="rId1" w:history="1">
        <w:r w:rsidRPr="00FB3134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6C21F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8381A"/>
    <w:rsid w:val="00013946"/>
    <w:rsid w:val="00037DCC"/>
    <w:rsid w:val="00043701"/>
    <w:rsid w:val="00083043"/>
    <w:rsid w:val="0008381A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C21F1"/>
    <w:rsid w:val="006F68D0"/>
    <w:rsid w:val="00732A2E"/>
    <w:rsid w:val="007B6378"/>
    <w:rsid w:val="00802D35"/>
    <w:rsid w:val="008E2894"/>
    <w:rsid w:val="0094721E"/>
    <w:rsid w:val="00A12B00"/>
    <w:rsid w:val="00A66876"/>
    <w:rsid w:val="00A71613"/>
    <w:rsid w:val="00AB3459"/>
    <w:rsid w:val="00B622ED"/>
    <w:rsid w:val="00B9584E"/>
    <w:rsid w:val="00BD05EF"/>
    <w:rsid w:val="00C103CD"/>
    <w:rsid w:val="00C232A0"/>
    <w:rsid w:val="00CA465D"/>
    <w:rsid w:val="00CA791E"/>
    <w:rsid w:val="00CE0E75"/>
    <w:rsid w:val="00D47F19"/>
    <w:rsid w:val="00DA4715"/>
    <w:rsid w:val="00DB7C79"/>
    <w:rsid w:val="00DE16AD"/>
    <w:rsid w:val="00DF1C1D"/>
    <w:rsid w:val="00E1331D"/>
    <w:rsid w:val="00E7021A"/>
    <w:rsid w:val="00E87733"/>
    <w:rsid w:val="00F34583"/>
    <w:rsid w:val="00F74399"/>
    <w:rsid w:val="00F95123"/>
    <w:rsid w:val="00FB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B0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12B00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A12B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12B00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01394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13946"/>
  </w:style>
  <w:style w:type="character" w:styleId="ac">
    <w:name w:val="footnote reference"/>
    <w:basedOn w:val="a0"/>
    <w:rsid w:val="000139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vedevma@lebede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EO-Medved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42059-5886-4468-A7C6-9BD3C189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6</TotalTime>
  <Pages>1</Pages>
  <Words>348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КОММУТАЦИОННЫХ ХАРАКТЕРИСТИК ЛАЗЕРНО-ТРИГГИРУЕМОГО РАЗРЯДНИКА С ВАРЬИРУЕМОЙ ЗАДЕРЖКОЙ ПРОБОЯ ПОСРЕДСТВОМ ИЗМЕНЕНИЯ УГЛА ПОДЖИГА ИСКРОВОГО ПРОМЕЖУТКА</dc:title>
  <dc:creator>sato</dc:creator>
  <cp:lastModifiedBy>Сатунин</cp:lastModifiedBy>
  <cp:revision>4</cp:revision>
  <cp:lastPrinted>1601-01-01T00:00:00Z</cp:lastPrinted>
  <dcterms:created xsi:type="dcterms:W3CDTF">2020-02-20T14:19:00Z</dcterms:created>
  <dcterms:modified xsi:type="dcterms:W3CDTF">2020-04-24T13:02:00Z</dcterms:modified>
</cp:coreProperties>
</file>