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0B" w:rsidRPr="001B5048" w:rsidRDefault="0025590B" w:rsidP="0025590B">
      <w:pPr>
        <w:pStyle w:val="Zv-Titlereport"/>
      </w:pPr>
      <w:r w:rsidRPr="004D0C39">
        <w:t>МОДЕЛЬ ПЛАЗМЕННОГО СЛОЯ, СФОРМИРОВАННОГО ЭЛЕКТРОННЫМ ПУЧКОМ</w:t>
      </w:r>
      <w:r w:rsidR="001B5048" w:rsidRPr="001B5048">
        <w:t xml:space="preserve"> </w:t>
      </w:r>
      <w:r w:rsidR="001B5048">
        <w:rPr>
          <w:rStyle w:val="a9"/>
        </w:rPr>
        <w:footnoteReference w:customMarkFollows="1" w:id="1"/>
        <w:t>*)</w:t>
      </w:r>
    </w:p>
    <w:p w:rsidR="0025590B" w:rsidRDefault="0025590B" w:rsidP="0025590B">
      <w:pPr>
        <w:pStyle w:val="Zv-Author"/>
      </w:pPr>
      <w:r w:rsidRPr="004D0C39">
        <w:rPr>
          <w:vertAlign w:val="superscript"/>
        </w:rPr>
        <w:t>1,2</w:t>
      </w:r>
      <w:r>
        <w:t>Колодко Д.В.,</w:t>
      </w:r>
      <w:r w:rsidR="00387D4A" w:rsidRPr="001B5048">
        <w:t xml:space="preserve"> </w:t>
      </w:r>
      <w:r w:rsidRPr="004D0C39">
        <w:rPr>
          <w:vertAlign w:val="superscript"/>
        </w:rPr>
        <w:t>1,2</w:t>
      </w:r>
      <w:r>
        <w:t>Сорокин И.А.,</w:t>
      </w:r>
      <w:r w:rsidR="00387D4A" w:rsidRPr="001B5048">
        <w:t xml:space="preserve"> </w:t>
      </w:r>
      <w:r w:rsidRPr="00E13099">
        <w:rPr>
          <w:vertAlign w:val="superscript"/>
        </w:rPr>
        <w:t>3</w:t>
      </w:r>
      <w:r w:rsidRPr="004D0C39">
        <w:rPr>
          <w:vertAlign w:val="superscript"/>
        </w:rPr>
        <w:t>,</w:t>
      </w:r>
      <w:r w:rsidRPr="00E13099">
        <w:rPr>
          <w:vertAlign w:val="superscript"/>
        </w:rPr>
        <w:t>1</w:t>
      </w:r>
      <w:r>
        <w:t>Тараканов В.П.</w:t>
      </w:r>
    </w:p>
    <w:p w:rsidR="0025590B" w:rsidRDefault="0025590B" w:rsidP="0025590B">
      <w:pPr>
        <w:pStyle w:val="Zv-Organization"/>
      </w:pPr>
      <w:r w:rsidRPr="00E66BD9">
        <w:rPr>
          <w:vertAlign w:val="superscript"/>
        </w:rPr>
        <w:t>1</w:t>
      </w:r>
      <w:r w:rsidRPr="004D0C39">
        <w:t>Фрязинский филиал Института радиотехники и электроники им. В.А. Котельникова</w:t>
      </w:r>
      <w:r>
        <w:br/>
        <w:t xml:space="preserve">    </w:t>
      </w:r>
      <w:r w:rsidRPr="004D0C39">
        <w:t xml:space="preserve"> РАН Россия, 141190, Фрязино</w:t>
      </w:r>
      <w:r>
        <w:t>,</w:t>
      </w:r>
      <w:r w:rsidRPr="004D0C39">
        <w:t xml:space="preserve"> Московской обл.</w:t>
      </w:r>
      <w:r>
        <w:t>,</w:t>
      </w:r>
      <w:r>
        <w:br/>
      </w:r>
      <w:r w:rsidRPr="00E66BD9">
        <w:rPr>
          <w:vertAlign w:val="superscript"/>
        </w:rPr>
        <w:t>2</w:t>
      </w:r>
      <w:r w:rsidRPr="004D0C39">
        <w:t>Национальный исследовательский ядерный университет «МИФИ» Россия, 115409,</w:t>
      </w:r>
      <w:r>
        <w:br/>
        <w:t xml:space="preserve">    </w:t>
      </w:r>
      <w:r w:rsidRPr="004D0C39">
        <w:t xml:space="preserve"> Москва</w:t>
      </w:r>
      <w:r>
        <w:t>,</w:t>
      </w:r>
      <w:r>
        <w:br/>
      </w:r>
      <w:r w:rsidRPr="004D0C39">
        <w:rPr>
          <w:vertAlign w:val="superscript"/>
        </w:rPr>
        <w:t>3</w:t>
      </w:r>
      <w:r w:rsidRPr="004D0C39">
        <w:t>Институт теплофизики экстремальных состояний ОИВТ РАН, Россия, Москва</w:t>
      </w:r>
    </w:p>
    <w:p w:rsidR="0025590B" w:rsidRDefault="0025590B" w:rsidP="00825165">
      <w:pPr>
        <w:pStyle w:val="Zv-bodyreport"/>
        <w:spacing w:line="235" w:lineRule="auto"/>
      </w:pPr>
      <w:r>
        <w:t xml:space="preserve">Возможность масштабирования основных элементов цифровой электроники приближается к пределу, определяемому физическими закономерностями, и для дальнейшего увеличения производительности процессоров и уменьшения габаритов интегральных схем необходимо внедрять качественно новые материалы и электронные приборы на новых физических принципах. Как нанометровые устройства на основе традиционных материалов, так и на основе новых материалов требуют бездефектных и свободных от зарядов плазменных технологий. </w:t>
      </w:r>
    </w:p>
    <w:p w:rsidR="0025590B" w:rsidRDefault="0025590B" w:rsidP="00825165">
      <w:pPr>
        <w:pStyle w:val="Zv-bodyreport"/>
        <w:spacing w:line="235" w:lineRule="auto"/>
      </w:pPr>
      <w:r>
        <w:t>Пучково-плазменный разряд (ППР) в слабом магнитном поле как источник плазмы для плазмохимического реактора обладает определенными преимуществами при решении задач получения и обработки наноразмерных пленок и структур [1]. ППР позволяет точно регулировать энергию ионов, воздействующих на обрабатываемую поверхность в диапазоне 10 – 100 эВ. Низкие энергии ионов обеспечивают минимальную плотность радиационных дефектов. Ранее [2] было показано, что ППР в качестве источника плазмы может успешно применяться как для «мягкого» травления структур полупроводниковых приборов, так и для синтеза наноразмерных углеродных пленок.</w:t>
      </w:r>
    </w:p>
    <w:p w:rsidR="0025590B" w:rsidRDefault="0025590B" w:rsidP="00825165">
      <w:pPr>
        <w:pStyle w:val="Zv-bodyreport"/>
        <w:spacing w:line="235" w:lineRule="auto"/>
      </w:pPr>
      <w:r>
        <w:t xml:space="preserve">В предыдущей работе </w:t>
      </w:r>
      <w:r w:rsidRPr="00400D45">
        <w:t>[</w:t>
      </w:r>
      <w:bookmarkStart w:id="0" w:name="_GoBack"/>
      <w:bookmarkEnd w:id="0"/>
      <w:r w:rsidRPr="00400D45">
        <w:t>4]</w:t>
      </w:r>
      <w:r>
        <w:t xml:space="preserve"> проводилось моделирование образования пучковой неустойчивости в объеме, заполненном предварительно созданной плазмой с плотностью 10</w:t>
      </w:r>
      <w:r w:rsidRPr="00081336">
        <w:rPr>
          <w:vertAlign w:val="superscript"/>
        </w:rPr>
        <w:t>10</w:t>
      </w:r>
      <w:r>
        <w:t xml:space="preserve"> см</w:t>
      </w:r>
      <w:r w:rsidRPr="00081336">
        <w:rPr>
          <w:vertAlign w:val="superscript"/>
        </w:rPr>
        <w:t>-3</w:t>
      </w:r>
      <w:r>
        <w:t>.</w:t>
      </w:r>
      <w:r w:rsidRPr="00081628">
        <w:t xml:space="preserve"> </w:t>
      </w:r>
      <w:r>
        <w:t>В настоящей работе проводилось исследование развития пучковой неустойчивости, создаваемой электронным пучком в отсутствие предионизации и продольного магнитного поля. В этой работе мы подтверждаем слабое влияние СВЧ колебаний на периферийную плазму. Так как в модели существуют области с величинами разного порядка: концентрации и скорости частиц, разделение на две подзадачи</w:t>
      </w:r>
      <w:r w:rsidRPr="00081628">
        <w:t xml:space="preserve"> (</w:t>
      </w:r>
      <w:r>
        <w:t>область плазмообразования и периферийная плазма) позволит сократить время расчета.</w:t>
      </w:r>
      <w:r w:rsidRPr="00081628">
        <w:t xml:space="preserve"> </w:t>
      </w:r>
      <w:r>
        <w:t>Для моделирования развития пучковой неустойчивости и образования плазмы использовался программный комплекс КАРАТ [</w:t>
      </w:r>
      <w:r w:rsidRPr="00081628">
        <w:t>3</w:t>
      </w:r>
      <w:r>
        <w:t>].</w:t>
      </w:r>
      <w:r w:rsidRPr="00081628">
        <w:t xml:space="preserve"> </w:t>
      </w:r>
      <w:r>
        <w:t>Результаты моделирования были сравнены с экспериментальными данными, полученными на плазмохимическом реакторе с ППР [5], и показали качественное совпадение.</w:t>
      </w:r>
    </w:p>
    <w:p w:rsidR="0025590B" w:rsidRPr="0025590B" w:rsidRDefault="0025590B" w:rsidP="00825165">
      <w:pPr>
        <w:pStyle w:val="Zv-bodyreport"/>
        <w:spacing w:line="235" w:lineRule="auto"/>
      </w:pPr>
      <w:r w:rsidRPr="00081336">
        <w:t>Работа выполнена в рамках государственного задания и частично поддержана Российским фондом фундаментальных исследований (проекты РФФИ №18-38-00884 и 19-07-00432)</w:t>
      </w:r>
    </w:p>
    <w:p w:rsidR="0025590B" w:rsidRPr="0025590B" w:rsidRDefault="0025590B" w:rsidP="00825165">
      <w:pPr>
        <w:pStyle w:val="Zv-TitleReferences-ru"/>
        <w:spacing w:line="235" w:lineRule="auto"/>
      </w:pPr>
      <w:r>
        <w:t>Литература</w:t>
      </w:r>
    </w:p>
    <w:p w:rsidR="0025590B" w:rsidRPr="0025590B" w:rsidRDefault="0025590B" w:rsidP="00825165">
      <w:pPr>
        <w:pStyle w:val="Zv-References-ru"/>
        <w:spacing w:line="235" w:lineRule="auto"/>
      </w:pPr>
      <w:r w:rsidRPr="001B5048">
        <w:rPr>
          <w:lang w:val="en-US"/>
        </w:rPr>
        <w:t xml:space="preserve">N.V. Isaev, A.A. Rukhadze, E.G. Shustin // Plasma Phys. </w:t>
      </w:r>
      <w:r w:rsidRPr="0025590B">
        <w:t>Reports. 2005. V. 31 (11). P. 953–960. doi: 10.1134/1.2131131.</w:t>
      </w:r>
    </w:p>
    <w:p w:rsidR="0025590B" w:rsidRPr="0025590B" w:rsidRDefault="0025590B" w:rsidP="00825165">
      <w:pPr>
        <w:pStyle w:val="Zv-References-ru"/>
        <w:spacing w:line="235" w:lineRule="auto"/>
      </w:pPr>
      <w:r w:rsidRPr="001B5048">
        <w:rPr>
          <w:lang w:val="en-US"/>
        </w:rPr>
        <w:t xml:space="preserve">E.G. Shustin // Journal of Communications Technology and Electronics. </w:t>
      </w:r>
      <w:r w:rsidRPr="0025590B">
        <w:t>2017. V. 62 (5). P. 454–465. doi: 10.1134/S106422691704012X.</w:t>
      </w:r>
    </w:p>
    <w:p w:rsidR="0025590B" w:rsidRPr="001B5048" w:rsidRDefault="0025590B" w:rsidP="00825165">
      <w:pPr>
        <w:pStyle w:val="Zv-References-ru"/>
        <w:spacing w:line="235" w:lineRule="auto"/>
        <w:rPr>
          <w:lang w:val="en-US"/>
        </w:rPr>
      </w:pPr>
      <w:r w:rsidRPr="001B5048">
        <w:rPr>
          <w:lang w:val="en-US"/>
        </w:rPr>
        <w:t>V.P. Tarakanov Multipurpose electromagnetic code KARAT // Math. Model. Probl. Results. Moscow. Nauka, 2003.</w:t>
      </w:r>
    </w:p>
    <w:p w:rsidR="0025590B" w:rsidRPr="001B5048" w:rsidRDefault="0025590B" w:rsidP="00825165">
      <w:pPr>
        <w:pStyle w:val="Zv-References-ru"/>
        <w:spacing w:line="235" w:lineRule="auto"/>
        <w:rPr>
          <w:lang w:val="en-US"/>
        </w:rPr>
      </w:pPr>
      <w:r w:rsidRPr="001B5048">
        <w:rPr>
          <w:lang w:val="en-US"/>
        </w:rPr>
        <w:t>V.P. Tarakanov, E.G. Shustin // Plasma Phys. Reports. 2007. V. 33 (2). P. 151. doi: 10.1134/S1063780X07020067.</w:t>
      </w:r>
    </w:p>
    <w:p w:rsidR="0025590B" w:rsidRPr="001B5048" w:rsidRDefault="0025590B" w:rsidP="00825165">
      <w:pPr>
        <w:pStyle w:val="Zv-References-ru"/>
        <w:spacing w:line="235" w:lineRule="auto"/>
        <w:rPr>
          <w:lang w:val="en-US"/>
        </w:rPr>
      </w:pPr>
      <w:r w:rsidRPr="001B5048">
        <w:rPr>
          <w:lang w:val="en-US"/>
        </w:rPr>
        <w:t>I.A. Sorokin, E.G. Shustin // Plasma Phys. Reports. 2018. V. 44 (10). P. 849–854. doi: 10.1134/S1063780X18120061.</w:t>
      </w:r>
    </w:p>
    <w:sectPr w:rsidR="0025590B" w:rsidRPr="001B504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CA" w:rsidRDefault="000B58CA">
      <w:r>
        <w:separator/>
      </w:r>
    </w:p>
  </w:endnote>
  <w:endnote w:type="continuationSeparator" w:id="0">
    <w:p w:rsidR="000B58CA" w:rsidRDefault="000B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11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11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516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CA" w:rsidRDefault="000B58CA">
      <w:r>
        <w:separator/>
      </w:r>
    </w:p>
  </w:footnote>
  <w:footnote w:type="continuationSeparator" w:id="0">
    <w:p w:rsidR="000B58CA" w:rsidRDefault="000B58CA">
      <w:r>
        <w:continuationSeparator/>
      </w:r>
    </w:p>
  </w:footnote>
  <w:footnote w:id="1">
    <w:p w:rsidR="001B5048" w:rsidRPr="001B5048" w:rsidRDefault="001B5048">
      <w:pPr>
        <w:pStyle w:val="a7"/>
        <w:rPr>
          <w:sz w:val="22"/>
          <w:szCs w:val="22"/>
          <w:lang w:val="en-US"/>
        </w:rPr>
      </w:pPr>
      <w:r w:rsidRPr="001B5048">
        <w:rPr>
          <w:rStyle w:val="a9"/>
          <w:sz w:val="22"/>
          <w:szCs w:val="22"/>
        </w:rPr>
        <w:t>*)</w:t>
      </w:r>
      <w:r w:rsidRPr="001B5048">
        <w:rPr>
          <w:sz w:val="22"/>
          <w:szCs w:val="22"/>
        </w:rPr>
        <w:t xml:space="preserve">  </w:t>
      </w:r>
      <w:hyperlink r:id="rId1" w:history="1">
        <w:r w:rsidRPr="00825165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611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D4A"/>
    <w:rsid w:val="00037DCC"/>
    <w:rsid w:val="00043701"/>
    <w:rsid w:val="000B58CA"/>
    <w:rsid w:val="000C7078"/>
    <w:rsid w:val="000D76E9"/>
    <w:rsid w:val="000E495B"/>
    <w:rsid w:val="00140645"/>
    <w:rsid w:val="00171964"/>
    <w:rsid w:val="001B5048"/>
    <w:rsid w:val="001C0CCB"/>
    <w:rsid w:val="00200AB2"/>
    <w:rsid w:val="00220629"/>
    <w:rsid w:val="00247225"/>
    <w:rsid w:val="0025590B"/>
    <w:rsid w:val="002A6CD1"/>
    <w:rsid w:val="002D3EBD"/>
    <w:rsid w:val="00352DB2"/>
    <w:rsid w:val="00370072"/>
    <w:rsid w:val="003800F3"/>
    <w:rsid w:val="00387D4A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15CC8"/>
    <w:rsid w:val="0082516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611E9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A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1B504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B5048"/>
  </w:style>
  <w:style w:type="character" w:styleId="a9">
    <w:name w:val="footnote reference"/>
    <w:basedOn w:val="a0"/>
    <w:rsid w:val="001B5048"/>
    <w:rPr>
      <w:vertAlign w:val="superscript"/>
    </w:rPr>
  </w:style>
  <w:style w:type="character" w:styleId="aa">
    <w:name w:val="Hyperlink"/>
    <w:basedOn w:val="a0"/>
    <w:rsid w:val="008251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M-Kolod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19CF5-1F83-439E-9380-A07AFCC2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392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ПЛАЗМЕННОГО СЛОЯ, СФОРМИРОВАННОГО ЭЛЕКТРОННЫМ ПУЧКОМ</dc:title>
  <dc:creator>sato</dc:creator>
  <cp:lastModifiedBy>Сатунин</cp:lastModifiedBy>
  <cp:revision>4</cp:revision>
  <cp:lastPrinted>1601-01-01T00:00:00Z</cp:lastPrinted>
  <dcterms:created xsi:type="dcterms:W3CDTF">2020-02-20T12:48:00Z</dcterms:created>
  <dcterms:modified xsi:type="dcterms:W3CDTF">2020-04-23T15:21:00Z</dcterms:modified>
</cp:coreProperties>
</file>