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563" w:rsidRPr="00D11934" w:rsidRDefault="00C15563" w:rsidP="00C15563">
      <w:pPr>
        <w:pStyle w:val="Zv-Titlereport"/>
      </w:pPr>
      <w:r w:rsidRPr="0089151C">
        <w:t xml:space="preserve">ИССЛЕДОВАНИЕ Z-ПИНЧА С ИНИЦИАЦИЕЙ РАЗРЯДА ЭЛЕКТРОННЫМ ПУЧКОМ </w:t>
      </w:r>
      <w:r w:rsidR="006611F8">
        <w:rPr>
          <w:rStyle w:val="ac"/>
        </w:rPr>
        <w:footnoteReference w:customMarkFollows="1" w:id="1"/>
        <w:t>*)</w:t>
      </w:r>
    </w:p>
    <w:p w:rsidR="00C15563" w:rsidRPr="00D11934" w:rsidRDefault="00C15563" w:rsidP="00C15563">
      <w:pPr>
        <w:pStyle w:val="Zv-Author"/>
        <w:ind w:left="284"/>
      </w:pPr>
      <w:r w:rsidRPr="00FB006E">
        <w:rPr>
          <w:caps/>
          <w:color w:val="333333"/>
          <w:vertAlign w:val="superscript"/>
          <w:lang w:eastAsia="ar-SA"/>
        </w:rPr>
        <w:t>1</w:t>
      </w:r>
      <w:r w:rsidRPr="00FB006E">
        <w:rPr>
          <w:u w:val="single"/>
        </w:rPr>
        <w:t>Дроздовский А.А.</w:t>
      </w:r>
      <w:r w:rsidRPr="00FB006E">
        <w:t xml:space="preserve">, </w:t>
      </w:r>
      <w:r w:rsidRPr="00FB006E">
        <w:rPr>
          <w:caps/>
          <w:color w:val="333333"/>
          <w:vertAlign w:val="superscript"/>
          <w:lang w:eastAsia="ar-SA"/>
        </w:rPr>
        <w:t>2</w:t>
      </w:r>
      <w:r w:rsidRPr="00FB006E">
        <w:t xml:space="preserve">Сасоров П.В., </w:t>
      </w:r>
      <w:r w:rsidRPr="00FB006E">
        <w:rPr>
          <w:caps/>
          <w:color w:val="333333"/>
          <w:vertAlign w:val="superscript"/>
          <w:lang w:eastAsia="ar-SA"/>
        </w:rPr>
        <w:t>1</w:t>
      </w:r>
      <w:r w:rsidRPr="00FB006E">
        <w:t>Богданов А.В.,</w:t>
      </w:r>
      <w:r w:rsidRPr="00FB006E">
        <w:rPr>
          <w:vertAlign w:val="superscript"/>
        </w:rPr>
        <w:t xml:space="preserve"> </w:t>
      </w:r>
      <w:r w:rsidRPr="00FB006E">
        <w:rPr>
          <w:caps/>
          <w:color w:val="333333"/>
          <w:vertAlign w:val="superscript"/>
          <w:lang w:eastAsia="ar-SA"/>
        </w:rPr>
        <w:t>1</w:t>
      </w:r>
      <w:r w:rsidRPr="00FB006E">
        <w:t xml:space="preserve">Гаврилин Р.О., </w:t>
      </w:r>
      <w:r w:rsidRPr="00FB006E">
        <w:rPr>
          <w:caps/>
          <w:color w:val="333333"/>
          <w:vertAlign w:val="superscript"/>
          <w:lang w:eastAsia="ar-SA"/>
        </w:rPr>
        <w:t>1</w:t>
      </w:r>
      <w:r w:rsidRPr="00FB006E">
        <w:t xml:space="preserve">Дроздовский С.А., </w:t>
      </w:r>
      <w:r w:rsidRPr="00FB006E">
        <w:rPr>
          <w:caps/>
          <w:color w:val="333333"/>
          <w:vertAlign w:val="superscript"/>
          <w:lang w:eastAsia="ar-SA"/>
        </w:rPr>
        <w:t>1</w:t>
      </w:r>
      <w:r w:rsidRPr="00FB006E">
        <w:t>Канцырев</w:t>
      </w:r>
      <w:r w:rsidR="004D05E5" w:rsidRPr="004D05E5">
        <w:t xml:space="preserve"> </w:t>
      </w:r>
      <w:r w:rsidR="004D05E5" w:rsidRPr="00FB006E">
        <w:t>А.В.</w:t>
      </w:r>
      <w:r w:rsidRPr="00FB006E">
        <w:t xml:space="preserve">, </w:t>
      </w:r>
      <w:r w:rsidRPr="00FB006E">
        <w:rPr>
          <w:caps/>
          <w:color w:val="333333"/>
          <w:vertAlign w:val="superscript"/>
          <w:lang w:eastAsia="ar-SA"/>
        </w:rPr>
        <w:t>3</w:t>
      </w:r>
      <w:r w:rsidRPr="00FB006E">
        <w:t>Карпов</w:t>
      </w:r>
      <w:r w:rsidR="004D05E5" w:rsidRPr="004D05E5">
        <w:t xml:space="preserve"> </w:t>
      </w:r>
      <w:r w:rsidR="004D05E5" w:rsidRPr="00FB006E">
        <w:t>М.А.</w:t>
      </w:r>
      <w:r w:rsidRPr="00FB006E">
        <w:t xml:space="preserve">, </w:t>
      </w:r>
      <w:r w:rsidRPr="00FB006E">
        <w:rPr>
          <w:caps/>
          <w:color w:val="333333"/>
          <w:vertAlign w:val="superscript"/>
          <w:lang w:eastAsia="ar-SA"/>
        </w:rPr>
        <w:t>1</w:t>
      </w:r>
      <w:r w:rsidRPr="00FB006E">
        <w:t xml:space="preserve">Панюшкин В.А., </w:t>
      </w:r>
      <w:r w:rsidRPr="00FB006E">
        <w:rPr>
          <w:caps/>
          <w:color w:val="333333"/>
          <w:vertAlign w:val="superscript"/>
          <w:lang w:eastAsia="ar-SA"/>
        </w:rPr>
        <w:t>1</w:t>
      </w:r>
      <w:r w:rsidRPr="00FB006E">
        <w:t xml:space="preserve">Рудской И.В., </w:t>
      </w:r>
      <w:r w:rsidRPr="00FB006E">
        <w:rPr>
          <w:caps/>
          <w:color w:val="333333"/>
          <w:vertAlign w:val="superscript"/>
          <w:lang w:eastAsia="ar-SA"/>
        </w:rPr>
        <w:t>1</w:t>
      </w:r>
      <w:r w:rsidRPr="00FB006E">
        <w:t>Савин С.М.</w:t>
      </w:r>
    </w:p>
    <w:p w:rsidR="00C15563" w:rsidRPr="00C15563" w:rsidRDefault="00C15563" w:rsidP="00C15563">
      <w:pPr>
        <w:pStyle w:val="Zv-Organization"/>
        <w:rPr>
          <w:kern w:val="24"/>
        </w:rPr>
      </w:pPr>
      <w:r w:rsidRPr="00FB006E">
        <w:rPr>
          <w:rFonts w:eastAsia="Calibri"/>
          <w:vertAlign w:val="superscript"/>
          <w:lang w:eastAsia="en-US"/>
        </w:rPr>
        <w:t>1</w:t>
      </w:r>
      <w:r w:rsidRPr="00FB006E">
        <w:rPr>
          <w:color w:val="000000"/>
          <w:kern w:val="24"/>
        </w:rPr>
        <w:t xml:space="preserve">НИЦ «Курчатовский </w:t>
      </w:r>
      <w:r w:rsidRPr="00C15563">
        <w:t>Институт</w:t>
      </w:r>
      <w:r w:rsidRPr="00FB006E">
        <w:rPr>
          <w:color w:val="000000"/>
          <w:kern w:val="24"/>
        </w:rPr>
        <w:t>» - ИТЭФ,</w:t>
      </w:r>
      <w:r w:rsidRPr="00FB006E">
        <w:rPr>
          <w:kern w:val="24"/>
        </w:rPr>
        <w:t xml:space="preserve"> Москва, Россия, </w:t>
      </w:r>
      <w:hyperlink r:id="rId8" w:history="1">
        <w:r w:rsidRPr="00043BB9">
          <w:rPr>
            <w:rStyle w:val="a9"/>
            <w:kern w:val="24"/>
            <w:lang w:val="en-US"/>
          </w:rPr>
          <w:t>d</w:t>
        </w:r>
        <w:r w:rsidRPr="00043BB9">
          <w:rPr>
            <w:rStyle w:val="a9"/>
            <w:kern w:val="24"/>
          </w:rPr>
          <w:t>rozdovsky@</w:t>
        </w:r>
        <w:r w:rsidRPr="00043BB9">
          <w:rPr>
            <w:rStyle w:val="a9"/>
            <w:kern w:val="24"/>
            <w:lang w:val="en-US"/>
          </w:rPr>
          <w:t>i</w:t>
        </w:r>
        <w:r w:rsidRPr="00043BB9">
          <w:rPr>
            <w:rStyle w:val="a9"/>
            <w:kern w:val="24"/>
          </w:rPr>
          <w:t>tep.</w:t>
        </w:r>
        <w:r w:rsidRPr="00043BB9">
          <w:rPr>
            <w:rStyle w:val="a9"/>
            <w:kern w:val="24"/>
            <w:lang w:val="en-US"/>
          </w:rPr>
          <w:t>r</w:t>
        </w:r>
        <w:r w:rsidRPr="00043BB9">
          <w:rPr>
            <w:rStyle w:val="a9"/>
            <w:kern w:val="24"/>
          </w:rPr>
          <w:t>u</w:t>
        </w:r>
      </w:hyperlink>
      <w:r w:rsidRPr="00C15563">
        <w:rPr>
          <w:kern w:val="24"/>
        </w:rPr>
        <w:br/>
      </w:r>
      <w:r w:rsidRPr="00FB006E">
        <w:rPr>
          <w:rFonts w:eastAsia="Calibri"/>
          <w:iCs/>
          <w:kern w:val="24"/>
          <w:vertAlign w:val="superscript"/>
        </w:rPr>
        <w:t>2</w:t>
      </w:r>
      <w:r w:rsidRPr="00FB006E">
        <w:rPr>
          <w:rFonts w:eastAsia="Calibri"/>
          <w:iCs/>
          <w:kern w:val="24"/>
        </w:rPr>
        <w:t xml:space="preserve">Институт прикладной </w:t>
      </w:r>
      <w:r w:rsidRPr="00C15563">
        <w:rPr>
          <w:rFonts w:eastAsia="Calibri"/>
        </w:rPr>
        <w:t>математики</w:t>
      </w:r>
      <w:r w:rsidRPr="00FB006E">
        <w:rPr>
          <w:rFonts w:eastAsia="Calibri"/>
          <w:iCs/>
          <w:kern w:val="24"/>
        </w:rPr>
        <w:t xml:space="preserve"> РАН, Москва, Россия, </w:t>
      </w:r>
      <w:hyperlink r:id="rId9" w:history="1">
        <w:r w:rsidRPr="00043BB9">
          <w:rPr>
            <w:rStyle w:val="a9"/>
            <w:rFonts w:eastAsia="Calibri"/>
            <w:iCs/>
            <w:kern w:val="24"/>
            <w:lang w:val="en-US"/>
          </w:rPr>
          <w:t>Pavel</w:t>
        </w:r>
        <w:r w:rsidRPr="00043BB9">
          <w:rPr>
            <w:rStyle w:val="a9"/>
            <w:rFonts w:eastAsia="Calibri"/>
            <w:iCs/>
            <w:kern w:val="24"/>
          </w:rPr>
          <w:t>.</w:t>
        </w:r>
        <w:r w:rsidRPr="00043BB9">
          <w:rPr>
            <w:rStyle w:val="a9"/>
            <w:rFonts w:eastAsia="Calibri"/>
            <w:iCs/>
            <w:kern w:val="24"/>
            <w:lang w:val="en-US"/>
          </w:rPr>
          <w:t>Sasorov</w:t>
        </w:r>
        <w:r w:rsidRPr="00043BB9">
          <w:rPr>
            <w:rStyle w:val="a9"/>
            <w:rFonts w:eastAsia="Calibri"/>
            <w:iCs/>
            <w:kern w:val="24"/>
          </w:rPr>
          <w:t>@</w:t>
        </w:r>
        <w:r w:rsidRPr="00043BB9">
          <w:rPr>
            <w:rStyle w:val="a9"/>
            <w:rFonts w:eastAsia="Calibri"/>
            <w:iCs/>
            <w:kern w:val="24"/>
            <w:lang w:val="en-US"/>
          </w:rPr>
          <w:t>gmail</w:t>
        </w:r>
        <w:r w:rsidRPr="00043BB9">
          <w:rPr>
            <w:rStyle w:val="a9"/>
            <w:rFonts w:eastAsia="Calibri"/>
            <w:iCs/>
            <w:kern w:val="24"/>
          </w:rPr>
          <w:t>.</w:t>
        </w:r>
        <w:r w:rsidRPr="00043BB9">
          <w:rPr>
            <w:rStyle w:val="a9"/>
            <w:rFonts w:eastAsia="Calibri"/>
            <w:iCs/>
            <w:kern w:val="24"/>
            <w:lang w:val="en-US"/>
          </w:rPr>
          <w:t>com</w:t>
        </w:r>
      </w:hyperlink>
      <w:r w:rsidRPr="00C15563">
        <w:rPr>
          <w:rFonts w:eastAsia="Calibri"/>
          <w:iCs/>
          <w:kern w:val="24"/>
        </w:rPr>
        <w:br/>
      </w:r>
      <w:r w:rsidRPr="00C15563">
        <w:rPr>
          <w:vertAlign w:val="superscript"/>
        </w:rPr>
        <w:t>3</w:t>
      </w:r>
      <w:r w:rsidRPr="00C15563">
        <w:t>ФГУП</w:t>
      </w:r>
      <w:r w:rsidRPr="00FB006E">
        <w:rPr>
          <w:bCs/>
          <w:iCs/>
          <w:caps/>
          <w:kern w:val="24"/>
          <w:lang w:eastAsia="ar-SA"/>
        </w:rPr>
        <w:t xml:space="preserve"> РФЯЦ-ВНИИЭФ</w:t>
      </w:r>
      <w:r w:rsidRPr="00FB006E">
        <w:rPr>
          <w:iCs/>
          <w:kern w:val="24"/>
        </w:rPr>
        <w:t>,</w:t>
      </w:r>
      <w:r w:rsidRPr="00FB006E">
        <w:rPr>
          <w:rFonts w:eastAsia="Calibri"/>
          <w:iCs/>
          <w:kern w:val="24"/>
        </w:rPr>
        <w:t xml:space="preserve"> Саров, Россия,</w:t>
      </w:r>
      <w:r w:rsidRPr="00FB006E">
        <w:rPr>
          <w:kern w:val="24"/>
        </w:rPr>
        <w:t xml:space="preserve"> </w:t>
      </w:r>
      <w:hyperlink r:id="rId10" w:history="1">
        <w:r w:rsidRPr="00043BB9">
          <w:rPr>
            <w:rStyle w:val="a9"/>
            <w:kern w:val="24"/>
          </w:rPr>
          <w:t>maksim.karpov@gmail.com</w:t>
        </w:r>
      </w:hyperlink>
    </w:p>
    <w:p w:rsidR="00C15563" w:rsidRDefault="00C15563" w:rsidP="006653D0">
      <w:pPr>
        <w:pStyle w:val="Zv-bodyreport"/>
        <w:spacing w:line="226" w:lineRule="auto"/>
        <w:rPr>
          <w:lang w:val="en-US"/>
        </w:rPr>
      </w:pPr>
      <w:r w:rsidRPr="0089151C">
        <w:t xml:space="preserve">Исследование процессов пробоя, развития разряда и образования </w:t>
      </w:r>
      <w:r w:rsidRPr="0089151C">
        <w:rPr>
          <w:iCs/>
          <w:lang w:eastAsia="en-US"/>
        </w:rPr>
        <w:t>Z</w:t>
      </w:r>
      <w:r>
        <w:t xml:space="preserve">-пинча </w:t>
      </w:r>
      <w:r w:rsidRPr="0089151C">
        <w:t>является важнейшим направлением плазменных исследований. Обычно процесс разряда</w:t>
      </w:r>
      <w:r>
        <w:t xml:space="preserve"> в газе</w:t>
      </w:r>
      <w:r w:rsidRPr="0089151C">
        <w:t xml:space="preserve"> начинается с пробоя по поверхности </w:t>
      </w:r>
      <w:r>
        <w:t xml:space="preserve">разрядной </w:t>
      </w:r>
      <w:r w:rsidRPr="0089151C">
        <w:t>трубки</w:t>
      </w:r>
      <w:r w:rsidRPr="001D70A1">
        <w:t xml:space="preserve"> </w:t>
      </w:r>
      <w:r w:rsidRPr="0089151C">
        <w:t xml:space="preserve">после подачи </w:t>
      </w:r>
      <w:r>
        <w:t>на неё высокого напряжения</w:t>
      </w:r>
      <w:r w:rsidRPr="0089151C">
        <w:t xml:space="preserve">. Но возможна также инициация разряда путем инжекции пучка электронов вдоль оси разрядной трубки. </w:t>
      </w:r>
      <w:r w:rsidRPr="0089151C">
        <w:rPr>
          <w:lang w:eastAsia="en-US"/>
        </w:rPr>
        <w:t xml:space="preserve">В ИТЭФ проводится изучение разряда, инициированного пучком электронов. Используется экспериментальная установка, включающая источник электронного пучка с энергией 250 кэВ при токе до 100 А длительностью до 100 нс [1]. Основным методом наблюдения динамики плазменного разряда является регистрация собственного излучения </w:t>
      </w:r>
      <w:r>
        <w:rPr>
          <w:lang w:eastAsia="en-US"/>
        </w:rPr>
        <w:t>плазмы</w:t>
      </w:r>
      <w:r w:rsidRPr="0089151C">
        <w:rPr>
          <w:lang w:eastAsia="en-US"/>
        </w:rPr>
        <w:t xml:space="preserve"> в видим</w:t>
      </w:r>
      <w:r>
        <w:rPr>
          <w:lang w:eastAsia="en-US"/>
        </w:rPr>
        <w:t>ом и ультрафиолетовом диапазоне</w:t>
      </w:r>
      <w:r w:rsidRPr="0089151C">
        <w:rPr>
          <w:lang w:eastAsia="en-US"/>
        </w:rPr>
        <w:t xml:space="preserve"> </w:t>
      </w:r>
      <w:r w:rsidRPr="0089151C">
        <w:rPr>
          <w:lang w:eastAsia="en-US" w:bidi="ru-RU"/>
        </w:rPr>
        <w:t>с помощью стрик-камеры в режиме временной развертки свечения плазмы</w:t>
      </w:r>
      <w:r>
        <w:rPr>
          <w:lang w:eastAsia="en-US" w:bidi="ru-RU"/>
        </w:rPr>
        <w:t>, находящегося</w:t>
      </w:r>
      <w:r w:rsidRPr="0089151C">
        <w:rPr>
          <w:lang w:eastAsia="en-US" w:bidi="ru-RU"/>
        </w:rPr>
        <w:t xml:space="preserve"> в среднем сечении разрядной трубки. П</w:t>
      </w:r>
      <w:r w:rsidRPr="0089151C">
        <w:rPr>
          <w:lang w:eastAsia="en-US"/>
        </w:rPr>
        <w:t xml:space="preserve">роцесс развития разряда, инициируемого электронным пучком, существенно отличается от обычного метода формирования Z-пинча. На рис.1а и 1в показана временная развертка свечения плазмы в течение первого </w:t>
      </w:r>
      <w:r w:rsidRPr="0089151C">
        <w:rPr>
          <w:lang w:val="en-US" w:eastAsia="en-US"/>
        </w:rPr>
        <w:t>LC</w:t>
      </w:r>
      <w:r w:rsidRPr="0089151C">
        <w:rPr>
          <w:lang w:eastAsia="en-US"/>
        </w:rPr>
        <w:t xml:space="preserve">-периода разряда в атмосфере кислорода при давлении </w:t>
      </w:r>
      <w:r>
        <w:rPr>
          <w:lang w:eastAsia="en-US"/>
        </w:rPr>
        <w:t>0.</w:t>
      </w:r>
      <w:r w:rsidRPr="00FA7D52">
        <w:rPr>
          <w:lang w:eastAsia="en-US"/>
        </w:rPr>
        <w:t>25</w:t>
      </w:r>
      <w:r w:rsidRPr="0089151C">
        <w:rPr>
          <w:lang w:eastAsia="en-US"/>
        </w:rPr>
        <w:t xml:space="preserve"> мбар и токе разряда - 40 кА. </w:t>
      </w:r>
      <w:r>
        <w:rPr>
          <w:lang w:eastAsia="en-US"/>
        </w:rPr>
        <w:t>К</w:t>
      </w:r>
      <w:r w:rsidRPr="0089151C">
        <w:rPr>
          <w:lang w:eastAsia="en-US"/>
        </w:rPr>
        <w:t>варцев</w:t>
      </w:r>
      <w:r>
        <w:rPr>
          <w:lang w:eastAsia="en-US"/>
        </w:rPr>
        <w:t>ая разрядная трубка имеет длину 20 см и диаметр 4 см.</w:t>
      </w:r>
      <w:r w:rsidRPr="0089151C">
        <w:rPr>
          <w:lang w:eastAsia="en-US"/>
        </w:rPr>
        <w:t xml:space="preserve"> В настоящее время мы развиваем методику регистрации излучения разрядной плазмы в области вакуумного ультрафиолетового и мягкого рентгеновского излучения, что существенно расширяет энергетический диапазон исследований. Поскольку данное излучение сильно поглощается в воздухе был изготовлен специальный вакуумный канал, в котором для получения изображения изучаемого разряда используется техника камеры-обскуры. Были произведены первые отладочные наблюдения вакуумного ультрафиалета и мягкого</w:t>
      </w:r>
      <w:r>
        <w:rPr>
          <w:lang w:eastAsia="en-US"/>
        </w:rPr>
        <w:t xml:space="preserve"> рентгена для тока разряда 40 кA </w:t>
      </w:r>
      <w:r w:rsidRPr="0089151C">
        <w:rPr>
          <w:lang w:eastAsia="en-US"/>
        </w:rPr>
        <w:t xml:space="preserve">при давлении </w:t>
      </w:r>
      <w:r w:rsidRPr="00FA7D52">
        <w:rPr>
          <w:lang w:eastAsia="en-US"/>
        </w:rPr>
        <w:t>0,25</w:t>
      </w:r>
      <w:r w:rsidRPr="0089151C">
        <w:rPr>
          <w:lang w:eastAsia="en-US"/>
        </w:rPr>
        <w:t xml:space="preserve"> мбар</w:t>
      </w:r>
      <w:r>
        <w:rPr>
          <w:lang w:eastAsia="en-US"/>
        </w:rPr>
        <w:t>.</w:t>
      </w:r>
      <w:r w:rsidRPr="0089151C">
        <w:rPr>
          <w:lang w:eastAsia="en-US"/>
        </w:rPr>
        <w:t xml:space="preserve"> Как видно из р</w:t>
      </w:r>
      <w:r>
        <w:rPr>
          <w:lang w:eastAsia="en-US"/>
        </w:rPr>
        <w:t>аспределений</w:t>
      </w:r>
      <w:r w:rsidRPr="00023503">
        <w:rPr>
          <w:lang w:eastAsia="en-US"/>
        </w:rPr>
        <w:t xml:space="preserve"> </w:t>
      </w:r>
      <w:r>
        <w:rPr>
          <w:lang w:eastAsia="en-US"/>
        </w:rPr>
        <w:t>(рис. 2),</w:t>
      </w:r>
      <w:r w:rsidRPr="0089151C">
        <w:rPr>
          <w:lang w:eastAsia="en-US"/>
        </w:rPr>
        <w:t xml:space="preserve"> зона эмиссии жесткого излучения </w:t>
      </w:r>
      <w:r w:rsidRPr="0089151C">
        <w:rPr>
          <w:lang w:val="en-US" w:eastAsia="en-US"/>
        </w:rPr>
        <w:t>z</w:t>
      </w:r>
      <w:r w:rsidRPr="0089151C">
        <w:rPr>
          <w:lang w:eastAsia="en-US"/>
        </w:rPr>
        <w:t xml:space="preserve">-пинча </w:t>
      </w:r>
      <w:r>
        <w:rPr>
          <w:lang w:eastAsia="en-US"/>
        </w:rPr>
        <w:t>ограничена вдвое меньш</w:t>
      </w:r>
      <w:r w:rsidRPr="00841C5C">
        <w:rPr>
          <w:lang w:eastAsia="en-US"/>
        </w:rPr>
        <w:t>им</w:t>
      </w:r>
      <w:r>
        <w:rPr>
          <w:lang w:eastAsia="en-US"/>
        </w:rPr>
        <w:t xml:space="preserve"> </w:t>
      </w:r>
      <w:r>
        <w:rPr>
          <w:lang w:val="en-US" w:eastAsia="en-US"/>
        </w:rPr>
        <w:t>r</w:t>
      </w:r>
      <w:r>
        <w:rPr>
          <w:lang w:eastAsia="en-US"/>
        </w:rPr>
        <w:t xml:space="preserve"> по сравнению с видимым.</w:t>
      </w:r>
      <w:r w:rsidRPr="00FB006E">
        <w:t xml:space="preserve"> </w:t>
      </w:r>
      <w:r w:rsidRPr="00841C5C">
        <w:t>Работа выполнена при поддержки РФФИ,</w:t>
      </w:r>
      <w:r>
        <w:t xml:space="preserve"> грант 18-02-01187.</w:t>
      </w:r>
    </w:p>
    <w:p w:rsidR="00C15563" w:rsidRPr="0089151C" w:rsidRDefault="00C15563" w:rsidP="006653D0">
      <w:pPr>
        <w:spacing w:line="226" w:lineRule="auto"/>
        <w:jc w:val="both"/>
        <w:rPr>
          <w:bCs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070"/>
      </w:tblGrid>
      <w:tr w:rsidR="00C15563" w:rsidRPr="0089151C" w:rsidTr="009C5759">
        <w:tc>
          <w:tcPr>
            <w:tcW w:w="5070" w:type="dxa"/>
            <w:shd w:val="clear" w:color="auto" w:fill="auto"/>
          </w:tcPr>
          <w:p w:rsidR="00C15563" w:rsidRPr="0089151C" w:rsidRDefault="00C15563" w:rsidP="009C5759">
            <w:pPr>
              <w:contextualSpacing/>
              <w:jc w:val="both"/>
              <w:rPr>
                <w:rFonts w:eastAsia="Calibri"/>
              </w:rPr>
            </w:pPr>
            <w:r w:rsidRPr="0089151C">
              <w:rPr>
                <w:rFonts w:eastAsia="Calibri"/>
                <w:noProof/>
              </w:rPr>
              <w:drawing>
                <wp:inline distT="0" distB="0" distL="0" distR="0">
                  <wp:extent cx="3143250" cy="68389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563" w:rsidRPr="0089151C" w:rsidTr="009C5759">
        <w:tc>
          <w:tcPr>
            <w:tcW w:w="5070" w:type="dxa"/>
            <w:shd w:val="clear" w:color="auto" w:fill="auto"/>
          </w:tcPr>
          <w:p w:rsidR="00C15563" w:rsidRPr="00C15563" w:rsidRDefault="00C15563" w:rsidP="009C575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89151C">
              <w:rPr>
                <w:rFonts w:eastAsia="Calibri"/>
              </w:rPr>
              <w:t xml:space="preserve">   </w:t>
            </w:r>
            <w:r w:rsidRPr="00C15563">
              <w:rPr>
                <w:rFonts w:eastAsia="Calibri"/>
                <w:sz w:val="22"/>
                <w:szCs w:val="22"/>
              </w:rPr>
              <w:t>Рис.1а. Развертка (6 мкс) свечения разряда при поверхностном пробое.</w:t>
            </w:r>
          </w:p>
        </w:tc>
      </w:tr>
      <w:tr w:rsidR="00C15563" w:rsidRPr="0089151C" w:rsidTr="009C5759">
        <w:tc>
          <w:tcPr>
            <w:tcW w:w="5070" w:type="dxa"/>
            <w:shd w:val="clear" w:color="auto" w:fill="auto"/>
          </w:tcPr>
          <w:p w:rsidR="00C15563" w:rsidRPr="0089151C" w:rsidRDefault="00C15563" w:rsidP="009C5759">
            <w:pPr>
              <w:contextualSpacing/>
              <w:jc w:val="both"/>
              <w:rPr>
                <w:rFonts w:eastAsia="Calibri"/>
              </w:rPr>
            </w:pPr>
            <w:r w:rsidRPr="0089151C">
              <w:rPr>
                <w:rFonts w:eastAsia="Calibri"/>
                <w:noProof/>
              </w:rPr>
              <w:drawing>
                <wp:inline distT="0" distB="0" distL="0" distR="0">
                  <wp:extent cx="3152775" cy="73152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277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5563" w:rsidRPr="00C15563" w:rsidTr="009C5759">
        <w:tc>
          <w:tcPr>
            <w:tcW w:w="5070" w:type="dxa"/>
            <w:shd w:val="clear" w:color="auto" w:fill="auto"/>
          </w:tcPr>
          <w:p w:rsidR="00C15563" w:rsidRPr="00C15563" w:rsidRDefault="00C15563" w:rsidP="009C5759">
            <w:pPr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C15563">
              <w:rPr>
                <w:rFonts w:eastAsia="Calibri"/>
                <w:sz w:val="22"/>
                <w:szCs w:val="22"/>
              </w:rPr>
              <w:t>Рис.1в. Развертка (6 мкс) свечения разряда при инициации пробоя электронным пучком.</w:t>
            </w:r>
          </w:p>
        </w:tc>
      </w:tr>
    </w:tbl>
    <w:tbl>
      <w:tblPr>
        <w:tblpPr w:leftFromText="180" w:rightFromText="180" w:vertAnchor="text" w:horzAnchor="margin" w:tblpXSpec="right" w:tblpY="146"/>
        <w:tblOverlap w:val="never"/>
        <w:tblW w:w="4148" w:type="dxa"/>
        <w:tblLook w:val="04A0"/>
      </w:tblPr>
      <w:tblGrid>
        <w:gridCol w:w="4148"/>
      </w:tblGrid>
      <w:tr w:rsidR="00C15563" w:rsidRPr="00C15563" w:rsidTr="009C5759">
        <w:trPr>
          <w:trHeight w:val="2542"/>
        </w:trPr>
        <w:tc>
          <w:tcPr>
            <w:tcW w:w="4148" w:type="dxa"/>
            <w:shd w:val="clear" w:color="auto" w:fill="auto"/>
          </w:tcPr>
          <w:p w:rsidR="00C15563" w:rsidRPr="00C15563" w:rsidRDefault="00C15563" w:rsidP="009C5759">
            <w:pPr>
              <w:jc w:val="both"/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C15563">
              <w:rPr>
                <w:sz w:val="22"/>
                <w:szCs w:val="22"/>
              </w:rPr>
              <w:object w:dxaOrig="4080" w:dyaOrig="28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5pt;height:123pt" o:ole="">
                  <v:imagedata r:id="rId13" o:title=""/>
                </v:shape>
                <o:OLEObject Type="Embed" ProgID="PBrush" ShapeID="_x0000_i1025" DrawAspect="Content" ObjectID="_1649170874" r:id="rId14"/>
              </w:object>
            </w:r>
          </w:p>
        </w:tc>
      </w:tr>
      <w:tr w:rsidR="00C15563" w:rsidRPr="00C15563" w:rsidTr="009C5759">
        <w:trPr>
          <w:trHeight w:val="153"/>
        </w:trPr>
        <w:tc>
          <w:tcPr>
            <w:tcW w:w="4148" w:type="dxa"/>
            <w:shd w:val="clear" w:color="auto" w:fill="auto"/>
          </w:tcPr>
          <w:p w:rsidR="00C15563" w:rsidRPr="00C15563" w:rsidRDefault="00EF5850" w:rsidP="009C5759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noProof/>
                <w:sz w:val="22"/>
                <w:szCs w:val="22"/>
              </w:rPr>
              <w:pict>
                <v:line id="Прямая соединительная линия 13" o:spid="_x0000_s1026" style="position:absolute;left:0;text-align:left;z-index:251660288;visibility:visible;mso-position-horizontal-relative:text;mso-position-vertical-relative:text" from="144.75pt,34.8pt" to="157.9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" strokecolor="black [3040]"/>
              </w:pict>
            </w:r>
            <w:r w:rsidR="00C15563" w:rsidRPr="00C15563">
              <w:rPr>
                <w:rFonts w:eastAsia="Calibri"/>
                <w:bCs/>
                <w:sz w:val="22"/>
                <w:szCs w:val="22"/>
              </w:rPr>
              <w:t>Рис. 2. Радиальное распределение  эмиссии для видимой области – (---)  и для области с</w:t>
            </w:r>
            <w:r w:rsidR="00C15563" w:rsidRPr="00C15563">
              <w:rPr>
                <w:sz w:val="22"/>
                <w:szCs w:val="22"/>
                <w:lang w:eastAsia="en-US"/>
              </w:rPr>
              <w:t xml:space="preserve">  </w:t>
            </w:r>
            <w:r w:rsidR="00C15563" w:rsidRPr="00C15563">
              <w:rPr>
                <w:rFonts w:eastAsia="Calibri"/>
                <w:bCs/>
                <w:sz w:val="22"/>
                <w:szCs w:val="22"/>
              </w:rPr>
              <w:t>λ&lt; 200 нм – (       ).</w:t>
            </w:r>
          </w:p>
        </w:tc>
      </w:tr>
    </w:tbl>
    <w:p w:rsidR="00C15563" w:rsidRPr="0089151C" w:rsidRDefault="00C15563" w:rsidP="00C15563">
      <w:pPr>
        <w:pStyle w:val="Zv-TitleReferences-ru"/>
      </w:pPr>
      <w:r w:rsidRPr="0089151C">
        <w:t>Литература</w:t>
      </w:r>
    </w:p>
    <w:p w:rsidR="00C15563" w:rsidRPr="00171E90" w:rsidRDefault="00C15563" w:rsidP="006653D0">
      <w:pPr>
        <w:pStyle w:val="Zv-References-ru"/>
        <w:spacing w:line="226" w:lineRule="auto"/>
        <w:rPr>
          <w:sz w:val="22"/>
          <w:szCs w:val="22"/>
        </w:rPr>
      </w:pPr>
      <w:r w:rsidRPr="0089151C">
        <w:lastRenderedPageBreak/>
        <w:t>A</w:t>
      </w:r>
      <w:r w:rsidRPr="00D11934">
        <w:t>.</w:t>
      </w:r>
      <w:r w:rsidRPr="0089151C">
        <w:t>A</w:t>
      </w:r>
      <w:r w:rsidRPr="00D11934">
        <w:t xml:space="preserve">. </w:t>
      </w:r>
      <w:r w:rsidRPr="0089151C">
        <w:t>Drozdovsky</w:t>
      </w:r>
      <w:r w:rsidRPr="00D11934">
        <w:t xml:space="preserve">, </w:t>
      </w:r>
      <w:r w:rsidRPr="0089151C">
        <w:t>A</w:t>
      </w:r>
      <w:r w:rsidRPr="00D11934">
        <w:t>.</w:t>
      </w:r>
      <w:r w:rsidRPr="0089151C">
        <w:t>V</w:t>
      </w:r>
      <w:r w:rsidRPr="00D11934">
        <w:t xml:space="preserve">. </w:t>
      </w:r>
      <w:r w:rsidRPr="0089151C">
        <w:t>Bogdanov</w:t>
      </w:r>
      <w:r w:rsidRPr="00D11934">
        <w:t xml:space="preserve">, </w:t>
      </w:r>
      <w:r w:rsidRPr="0089151C">
        <w:t>R</w:t>
      </w:r>
      <w:r w:rsidRPr="00D11934">
        <w:t>.</w:t>
      </w:r>
      <w:r w:rsidRPr="0089151C">
        <w:t>O</w:t>
      </w:r>
      <w:r w:rsidRPr="00D11934">
        <w:t xml:space="preserve">. </w:t>
      </w:r>
      <w:r w:rsidRPr="0089151C">
        <w:t>Gavrilin</w:t>
      </w:r>
      <w:r w:rsidRPr="00D11934">
        <w:t xml:space="preserve">, </w:t>
      </w:r>
      <w:r w:rsidRPr="0089151C">
        <w:t>S</w:t>
      </w:r>
      <w:r w:rsidRPr="00D11934">
        <w:t>.</w:t>
      </w:r>
      <w:r w:rsidRPr="0089151C">
        <w:t>A</w:t>
      </w:r>
      <w:r w:rsidRPr="00D11934">
        <w:t xml:space="preserve">. </w:t>
      </w:r>
      <w:r w:rsidRPr="0089151C">
        <w:t>Drozdovsky</w:t>
      </w:r>
      <w:r w:rsidRPr="00D11934">
        <w:t xml:space="preserve">, </w:t>
      </w:r>
      <w:r w:rsidRPr="0089151C">
        <w:t>A</w:t>
      </w:r>
      <w:r w:rsidRPr="00D11934">
        <w:t>.</w:t>
      </w:r>
      <w:r w:rsidRPr="0089151C">
        <w:t>V</w:t>
      </w:r>
      <w:r w:rsidRPr="00D11934">
        <w:t xml:space="preserve">. </w:t>
      </w:r>
      <w:r w:rsidRPr="0089151C">
        <w:t>Kantsyrev</w:t>
      </w:r>
      <w:r w:rsidRPr="00D11934">
        <w:t xml:space="preserve">, </w:t>
      </w:r>
      <w:r w:rsidRPr="0089151C">
        <w:t>I</w:t>
      </w:r>
      <w:r w:rsidRPr="00D11934">
        <w:t>.</w:t>
      </w:r>
      <w:r w:rsidRPr="0089151C">
        <w:t>V</w:t>
      </w:r>
      <w:r w:rsidRPr="00D11934">
        <w:t xml:space="preserve">. </w:t>
      </w:r>
      <w:r w:rsidRPr="0089151C">
        <w:t>Roudskoy</w:t>
      </w:r>
      <w:r w:rsidRPr="00D11934">
        <w:t xml:space="preserve">, </w:t>
      </w:r>
      <w:r w:rsidRPr="0089151C">
        <w:t>S</w:t>
      </w:r>
      <w:r w:rsidRPr="00D11934">
        <w:t>.</w:t>
      </w:r>
      <w:r w:rsidRPr="0089151C">
        <w:t>M</w:t>
      </w:r>
      <w:r w:rsidRPr="00D11934">
        <w:t xml:space="preserve">. </w:t>
      </w:r>
      <w:r w:rsidRPr="0089151C">
        <w:t>Savin</w:t>
      </w:r>
      <w:r w:rsidRPr="00D11934">
        <w:t xml:space="preserve">, </w:t>
      </w:r>
      <w:r w:rsidRPr="0089151C">
        <w:t>P</w:t>
      </w:r>
      <w:r w:rsidRPr="00D11934">
        <w:t>.</w:t>
      </w:r>
      <w:r w:rsidRPr="0089151C">
        <w:t>V</w:t>
      </w:r>
      <w:r w:rsidRPr="00D11934">
        <w:t xml:space="preserve">. </w:t>
      </w:r>
      <w:r w:rsidRPr="0089151C">
        <w:t>Sasorov</w:t>
      </w:r>
      <w:r w:rsidRPr="00D11934">
        <w:t xml:space="preserve">, </w:t>
      </w:r>
      <w:r w:rsidRPr="0089151C">
        <w:t>V</w:t>
      </w:r>
      <w:r w:rsidRPr="00D11934">
        <w:t>.</w:t>
      </w:r>
      <w:r w:rsidRPr="0089151C">
        <w:t>V</w:t>
      </w:r>
      <w:r w:rsidRPr="00D11934">
        <w:t xml:space="preserve">. </w:t>
      </w:r>
      <w:r w:rsidRPr="0089151C">
        <w:t>Yanenko</w:t>
      </w:r>
      <w:r w:rsidRPr="00D11934">
        <w:t xml:space="preserve">. </w:t>
      </w:r>
      <w:r w:rsidRPr="0089151C">
        <w:t xml:space="preserve">The Research of the Plasma of Z-Pinch Initiated by the </w:t>
      </w:r>
      <w:r w:rsidRPr="00C15563">
        <w:t>Electron</w:t>
      </w:r>
      <w:r w:rsidRPr="0089151C">
        <w:t xml:space="preserve"> Beam. Physics of Particles and Nuclei Letters, 2018, Vol. 15, No. 7. </w:t>
      </w:r>
    </w:p>
    <w:sectPr w:rsidR="00C15563" w:rsidRPr="00171E90" w:rsidSect="00F95123">
      <w:headerReference w:type="default" r:id="rId15"/>
      <w:footerReference w:type="even" r:id="rId16"/>
      <w:footerReference w:type="default" r:id="rId17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076" w:rsidRDefault="00A33076">
      <w:r>
        <w:separator/>
      </w:r>
    </w:p>
  </w:endnote>
  <w:endnote w:type="continuationSeparator" w:id="0">
    <w:p w:rsidR="00A33076" w:rsidRDefault="00A33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58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58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53D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076" w:rsidRDefault="00A33076">
      <w:r>
        <w:separator/>
      </w:r>
    </w:p>
  </w:footnote>
  <w:footnote w:type="continuationSeparator" w:id="0">
    <w:p w:rsidR="00A33076" w:rsidRDefault="00A33076">
      <w:r>
        <w:continuationSeparator/>
      </w:r>
    </w:p>
  </w:footnote>
  <w:footnote w:id="1">
    <w:p w:rsidR="006611F8" w:rsidRPr="006611F8" w:rsidRDefault="006611F8">
      <w:pPr>
        <w:pStyle w:val="aa"/>
        <w:rPr>
          <w:sz w:val="22"/>
          <w:szCs w:val="22"/>
          <w:lang w:val="en-US"/>
        </w:rPr>
      </w:pPr>
      <w:r w:rsidRPr="006611F8">
        <w:rPr>
          <w:rStyle w:val="ac"/>
          <w:sz w:val="22"/>
          <w:szCs w:val="22"/>
        </w:rPr>
        <w:t>*)</w:t>
      </w:r>
      <w:r w:rsidRPr="006611F8">
        <w:rPr>
          <w:sz w:val="22"/>
          <w:szCs w:val="22"/>
        </w:rPr>
        <w:t xml:space="preserve">  </w:t>
      </w:r>
      <w:hyperlink r:id="rId1" w:history="1">
        <w:r w:rsidRPr="006653D0">
          <w:rPr>
            <w:rStyle w:val="a9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EF585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05E5"/>
    <w:rsid w:val="00037DCC"/>
    <w:rsid w:val="00043701"/>
    <w:rsid w:val="00065972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D05E5"/>
    <w:rsid w:val="004F4E29"/>
    <w:rsid w:val="004F7C15"/>
    <w:rsid w:val="00567C6F"/>
    <w:rsid w:val="00572013"/>
    <w:rsid w:val="0058676C"/>
    <w:rsid w:val="00650CBC"/>
    <w:rsid w:val="00654A7B"/>
    <w:rsid w:val="006611F8"/>
    <w:rsid w:val="006653D0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33076"/>
    <w:rsid w:val="00A66876"/>
    <w:rsid w:val="00A71613"/>
    <w:rsid w:val="00AB3459"/>
    <w:rsid w:val="00B622ED"/>
    <w:rsid w:val="00B9584E"/>
    <w:rsid w:val="00BD05EF"/>
    <w:rsid w:val="00C103CD"/>
    <w:rsid w:val="00C15563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F5850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56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C155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15563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15563"/>
    <w:rPr>
      <w:color w:val="0000FF" w:themeColor="hyperlink"/>
      <w:u w:val="single"/>
    </w:rPr>
  </w:style>
  <w:style w:type="paragraph" w:styleId="aa">
    <w:name w:val="footnote text"/>
    <w:basedOn w:val="a"/>
    <w:link w:val="ab"/>
    <w:rsid w:val="006611F8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6611F8"/>
  </w:style>
  <w:style w:type="character" w:styleId="ac">
    <w:name w:val="footnote reference"/>
    <w:basedOn w:val="a0"/>
    <w:rsid w:val="006611F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zdovsky@itep.ru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aksim.karpov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vel.Sasorov@gmail.com" TargetMode="External"/><Relationship Id="rId14" Type="http://schemas.openxmlformats.org/officeDocument/2006/relationships/oleObject" Target="embeddings/oleObject1.bin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K-Drozdovski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A9C44-3643-4274-B7EF-548B8DF2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13</TotalTime>
  <Pages>1</Pages>
  <Words>376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Z-ПИНЧА С ИНИЦИАЦИЕЙ РАЗРЯДА ЭЛЕКТРОННЫМ ПУЧКОМ</dc:title>
  <dc:creator>sato</dc:creator>
  <cp:lastModifiedBy>Сатунин</cp:lastModifiedBy>
  <cp:revision>4</cp:revision>
  <cp:lastPrinted>1601-01-01T00:00:00Z</cp:lastPrinted>
  <dcterms:created xsi:type="dcterms:W3CDTF">2020-02-20T11:51:00Z</dcterms:created>
  <dcterms:modified xsi:type="dcterms:W3CDTF">2020-04-23T15:15:00Z</dcterms:modified>
</cp:coreProperties>
</file>