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D51" w:rsidRPr="00FF6C72" w:rsidRDefault="006E1FAD" w:rsidP="00756D51">
      <w:pPr>
        <w:pStyle w:val="Zv-Titlereport"/>
        <w:rPr>
          <w:lang w:val="en-US"/>
        </w:rPr>
      </w:pPr>
      <w:r w:rsidRPr="006E1FAD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6E1FAD" w:rsidRPr="0095603D" w:rsidRDefault="006E1FAD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6E1FAD">
                    <w:rPr>
                      <w:sz w:val="22"/>
                      <w:szCs w:val="22"/>
                    </w:rPr>
                    <w:t>10.34854/ICPAF.2020.47.1.214</w:t>
                  </w:r>
                </w:p>
              </w:txbxContent>
            </v:textbox>
            <w10:anchorlock/>
          </v:shape>
        </w:pict>
      </w:r>
      <w:r w:rsidR="00756D51" w:rsidRPr="00FF6C72">
        <w:rPr>
          <w:lang w:val="en-US"/>
        </w:rPr>
        <w:t>NUMERICAL SIMULATION OF SPARK DISCHARGE IN GAS-DYNAMIC FLOWS</w:t>
      </w:r>
      <w:r w:rsidR="00AF10DE">
        <w:rPr>
          <w:lang w:val="en-US"/>
        </w:rPr>
        <w:t xml:space="preserve"> </w:t>
      </w:r>
      <w:r w:rsidR="00AF10DE">
        <w:rPr>
          <w:rStyle w:val="ad"/>
          <w:lang w:val="en-US"/>
        </w:rPr>
        <w:footnoteReference w:customMarkFollows="1" w:id="1"/>
        <w:t>*)</w:t>
      </w:r>
    </w:p>
    <w:p w:rsidR="00756D51" w:rsidRPr="00FF6C72" w:rsidRDefault="00756D51" w:rsidP="00756D51">
      <w:pPr>
        <w:pStyle w:val="Zv-Author"/>
        <w:rPr>
          <w:lang w:val="en-US"/>
        </w:rPr>
      </w:pPr>
      <w:r w:rsidRPr="00FF6C72">
        <w:rPr>
          <w:vertAlign w:val="superscript"/>
          <w:lang w:val="en-US"/>
        </w:rPr>
        <w:t>1</w:t>
      </w:r>
      <w:r w:rsidRPr="00FF6C72">
        <w:rPr>
          <w:u w:val="single"/>
          <w:lang w:val="en-US"/>
        </w:rPr>
        <w:t>Ermakov E.A.</w:t>
      </w:r>
      <w:r w:rsidRPr="00FF6C72">
        <w:rPr>
          <w:lang w:val="en-US"/>
        </w:rPr>
        <w:t>,</w:t>
      </w:r>
      <w:r w:rsidRPr="00FF6C72">
        <w:rPr>
          <w:vertAlign w:val="superscript"/>
          <w:lang w:val="en-US"/>
        </w:rPr>
        <w:t xml:space="preserve"> 1,2</w:t>
      </w:r>
      <w:r w:rsidRPr="00CE7493">
        <w:rPr>
          <w:lang w:val="en-US"/>
        </w:rPr>
        <w:t>Ivanov I.E.</w:t>
      </w:r>
      <w:r w:rsidRPr="00FF6C72">
        <w:rPr>
          <w:lang w:val="en-US"/>
        </w:rPr>
        <w:t xml:space="preserve">, </w:t>
      </w:r>
      <w:r w:rsidRPr="00FF6C72">
        <w:rPr>
          <w:vertAlign w:val="superscript"/>
          <w:lang w:val="en-US"/>
        </w:rPr>
        <w:t>1</w:t>
      </w:r>
      <w:r w:rsidRPr="00CE7493">
        <w:rPr>
          <w:lang w:val="en-US"/>
        </w:rPr>
        <w:t>Katysheva V.V.</w:t>
      </w:r>
      <w:r w:rsidRPr="00FF6C72">
        <w:rPr>
          <w:lang w:val="en-US"/>
        </w:rPr>
        <w:t xml:space="preserve">, </w:t>
      </w:r>
      <w:r w:rsidRPr="00FF6C72">
        <w:rPr>
          <w:vertAlign w:val="superscript"/>
          <w:lang w:val="en-US"/>
        </w:rPr>
        <w:t>3</w:t>
      </w:r>
      <w:r w:rsidRPr="00FF6C72">
        <w:rPr>
          <w:lang w:val="en-US"/>
        </w:rPr>
        <w:t>Kryukov I.A.,</w:t>
      </w:r>
      <w:r w:rsidRPr="00FF6C72">
        <w:rPr>
          <w:vertAlign w:val="superscript"/>
          <w:lang w:val="en-US"/>
        </w:rPr>
        <w:t xml:space="preserve"> 1</w:t>
      </w:r>
      <w:r w:rsidRPr="00FF6C72">
        <w:rPr>
          <w:lang w:val="en-US"/>
        </w:rPr>
        <w:t>Mursenkova I.V.</w:t>
      </w:r>
    </w:p>
    <w:p w:rsidR="00756D51" w:rsidRPr="00FF6C72" w:rsidRDefault="00756D51" w:rsidP="00756D51">
      <w:pPr>
        <w:pStyle w:val="Zv-Organization"/>
        <w:rPr>
          <w:color w:val="000000" w:themeColor="text1"/>
          <w:szCs w:val="24"/>
          <w:lang w:val="en-US"/>
        </w:rPr>
      </w:pPr>
      <w:r w:rsidRPr="00FF6C72">
        <w:rPr>
          <w:vertAlign w:val="superscript"/>
          <w:lang w:val="en-US"/>
        </w:rPr>
        <w:t>1</w:t>
      </w:r>
      <w:r w:rsidRPr="004A4E98">
        <w:rPr>
          <w:lang w:val="en-US"/>
        </w:rPr>
        <w:t xml:space="preserve">M.V. </w:t>
      </w:r>
      <w:r w:rsidRPr="00710982">
        <w:rPr>
          <w:lang w:val="en-US"/>
        </w:rPr>
        <w:t>Lomonosov</w:t>
      </w:r>
      <w:r w:rsidRPr="004A4E98">
        <w:rPr>
          <w:lang w:val="en-US"/>
        </w:rPr>
        <w:t xml:space="preserve"> </w:t>
      </w:r>
      <w:r>
        <w:rPr>
          <w:lang w:val="en-US"/>
        </w:rPr>
        <w:t>MSU</w:t>
      </w:r>
      <w:r w:rsidRPr="004A4E98">
        <w:rPr>
          <w:lang w:val="en-US"/>
        </w:rPr>
        <w:t xml:space="preserve">, Faculty of Physics; Moscow, </w:t>
      </w:r>
      <w:r>
        <w:rPr>
          <w:lang w:val="en-US"/>
        </w:rPr>
        <w:t>RF,</w:t>
      </w:r>
      <w:r w:rsidRPr="00FF6C72">
        <w:rPr>
          <w:lang w:val="en-US"/>
        </w:rPr>
        <w:t xml:space="preserve"> </w:t>
      </w:r>
      <w:hyperlink r:id="rId8" w:history="1">
        <w:r w:rsidRPr="00FF6C72">
          <w:rPr>
            <w:rStyle w:val="a7"/>
            <w:lang w:val="en-US"/>
          </w:rPr>
          <w:t>murs_i@physics.msu.ru</w:t>
        </w:r>
      </w:hyperlink>
      <w:r w:rsidRPr="00FF6C72">
        <w:rPr>
          <w:lang w:val="en-US"/>
        </w:rPr>
        <w:br/>
      </w:r>
      <w:r w:rsidRPr="00FF6C72">
        <w:rPr>
          <w:vertAlign w:val="superscript"/>
          <w:lang w:val="en-US"/>
        </w:rPr>
        <w:t>2</w:t>
      </w:r>
      <w:r w:rsidRPr="00CE7493">
        <w:rPr>
          <w:lang w:val="en-US"/>
        </w:rPr>
        <w:t>MAI</w:t>
      </w:r>
      <w:r w:rsidRPr="00FF6C72">
        <w:rPr>
          <w:lang w:val="en-US"/>
        </w:rPr>
        <w:t xml:space="preserve">, </w:t>
      </w:r>
      <w:r w:rsidRPr="004A4E98">
        <w:rPr>
          <w:lang w:val="en-US"/>
        </w:rPr>
        <w:t xml:space="preserve">Moscow, </w:t>
      </w:r>
      <w:r>
        <w:rPr>
          <w:lang w:val="en-US"/>
        </w:rPr>
        <w:t>RF</w:t>
      </w:r>
      <w:r w:rsidRPr="00FF6C72">
        <w:rPr>
          <w:lang w:val="en-US"/>
        </w:rPr>
        <w:br/>
      </w:r>
      <w:r w:rsidRPr="00F201A7">
        <w:rPr>
          <w:color w:val="000000" w:themeColor="text1"/>
          <w:szCs w:val="24"/>
          <w:vertAlign w:val="superscript"/>
          <w:lang w:val="en-US"/>
        </w:rPr>
        <w:t>3</w:t>
      </w:r>
      <w:r w:rsidRPr="00FF6C72">
        <w:rPr>
          <w:lang w:val="en-US"/>
        </w:rPr>
        <w:t>IPMech RAS</w:t>
      </w:r>
      <w:r w:rsidRPr="00FF6C72">
        <w:rPr>
          <w:color w:val="000000" w:themeColor="text1"/>
          <w:szCs w:val="24"/>
          <w:lang w:val="en-US"/>
        </w:rPr>
        <w:t xml:space="preserve">, </w:t>
      </w:r>
      <w:r w:rsidRPr="004A4E98">
        <w:rPr>
          <w:lang w:val="en-US"/>
        </w:rPr>
        <w:t xml:space="preserve">Moscow, </w:t>
      </w:r>
      <w:r>
        <w:rPr>
          <w:lang w:val="en-US"/>
        </w:rPr>
        <w:t>RF</w:t>
      </w:r>
    </w:p>
    <w:p w:rsidR="00756D51" w:rsidRPr="00CE7493" w:rsidRDefault="00756D51" w:rsidP="00756D51">
      <w:pPr>
        <w:pStyle w:val="Zv-bodyreport"/>
        <w:rPr>
          <w:lang w:val="en-US"/>
        </w:rPr>
      </w:pPr>
      <w:r w:rsidRPr="00CE7493">
        <w:rPr>
          <w:lang w:val="en-US"/>
        </w:rPr>
        <w:t xml:space="preserve">The goal of the work is a numerical investigation of the laws of the formation of streamers and spark discharges in centimeter-gap gaps at atmospheric and higher gas pressures, taking into account the effects of the discharge on the gas-dynamic flow. </w:t>
      </w:r>
    </w:p>
    <w:p w:rsidR="00756D51" w:rsidRPr="00092114" w:rsidRDefault="00756D51" w:rsidP="00756D51">
      <w:pPr>
        <w:autoSpaceDE w:val="0"/>
        <w:autoSpaceDN w:val="0"/>
        <w:adjustRightInd w:val="0"/>
        <w:ind w:firstLine="284"/>
        <w:jc w:val="both"/>
        <w:rPr>
          <w:lang w:val="en-US"/>
        </w:rPr>
      </w:pPr>
      <w:r w:rsidRPr="00CE7493">
        <w:rPr>
          <w:lang w:val="en-US"/>
        </w:rPr>
        <w:t>The plasma dynamics in the discharge gap in the two-dimensional (axisymmetric) case is described using the continuum diffusion-drift model (multi</w:t>
      </w:r>
      <w:r w:rsidRPr="00092114">
        <w:rPr>
          <w:lang w:val="en-US"/>
        </w:rPr>
        <w:t>-</w:t>
      </w:r>
      <w:r w:rsidRPr="00CE7493">
        <w:rPr>
          <w:lang w:val="en-US"/>
        </w:rPr>
        <w:t xml:space="preserve">fluid continuum, i.e. electron and ionic liquids). The dynamics of the gaseous medium (gas from neutral molecules) is described by the system of Euler equations. </w:t>
      </w:r>
      <w:r w:rsidRPr="00092114">
        <w:rPr>
          <w:lang w:val="en-US"/>
        </w:rPr>
        <w:t xml:space="preserve">Both models are calculated together using the Godunov method of high order of accuracy. Figure 1 shows the numerical solution of the conjugate problem of the propagation of a streamer-spark discharge taking into account the energy input from the discharge into the gas phase. Gas is nitrogen at atmospheric pressure. The length of the inter-electrode gap is d = 0.6 cm and the width of the calculation region is r = 0.1 cm. The applied pulse voltage is U = 25 kV. The scheme of a computational experiment, where a cloud of electrons is set to replace the needle cathode in the calculation at the initial time, is shown in Fig. 1a. In fig. 1 b, c, d the electron density fields are shown at time points 2, 4, and 8 ns, illustrating the dynamics of the streamer growth taking into account the secondary emission of electrons from the cathode. </w:t>
      </w:r>
    </w:p>
    <w:p w:rsidR="00756D51" w:rsidRDefault="00756D51" w:rsidP="00756D51">
      <w:pPr>
        <w:autoSpaceDE w:val="0"/>
        <w:autoSpaceDN w:val="0"/>
        <w:adjustRightInd w:val="0"/>
        <w:ind w:firstLine="284"/>
        <w:jc w:val="both"/>
        <w:rPr>
          <w:lang w:val="en-US"/>
        </w:rPr>
      </w:pPr>
    </w:p>
    <w:p w:rsidR="00756D51" w:rsidRDefault="00756D51" w:rsidP="00756D51">
      <w:pPr>
        <w:autoSpaceDE w:val="0"/>
        <w:autoSpaceDN w:val="0"/>
        <w:adjustRightInd w:val="0"/>
        <w:ind w:firstLine="284"/>
        <w:jc w:val="both"/>
        <w:rPr>
          <w:lang w:val="en-US"/>
        </w:rPr>
      </w:pPr>
      <w:r w:rsidRPr="002D2DFE">
        <w:rPr>
          <w:noProof/>
        </w:rPr>
        <w:drawing>
          <wp:inline distT="0" distB="0" distL="0" distR="0">
            <wp:extent cx="5960304" cy="1512000"/>
            <wp:effectExtent l="0" t="0" r="2540" b="0"/>
            <wp:docPr id="8" name="Рисунок 8" descr="D:\ИРИНА\Публикации 2020\Звенигород 2020\Рисунок1 (6 _ 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ИРИНА\Публикации 2020\Звенигород 2020\Рисунок1 (6 _ ).jpg"/>
                    <pic:cNvPicPr preferRelativeResize="0"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b="6925"/>
                    <a:stretch/>
                  </pic:blipFill>
                  <pic:spPr bwMode="auto">
                    <a:xfrm>
                      <a:off x="0" y="0"/>
                      <a:ext cx="5960304" cy="151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56D51" w:rsidRDefault="00756D51" w:rsidP="00756D51">
      <w:pPr>
        <w:pStyle w:val="Zv-bodyreport"/>
        <w:rPr>
          <w:sz w:val="22"/>
          <w:szCs w:val="22"/>
          <w:lang w:val="en-US"/>
        </w:rPr>
      </w:pPr>
    </w:p>
    <w:p w:rsidR="00756D51" w:rsidRPr="00DB11F4" w:rsidRDefault="00756D51" w:rsidP="00756D51">
      <w:pPr>
        <w:pStyle w:val="Zv-bodyreport"/>
        <w:spacing w:after="120"/>
        <w:ind w:left="567" w:right="425" w:firstLine="0"/>
        <w:rPr>
          <w:sz w:val="22"/>
          <w:szCs w:val="22"/>
          <w:lang w:val="en-US"/>
        </w:rPr>
      </w:pPr>
      <w:r w:rsidRPr="00DB11F4">
        <w:rPr>
          <w:sz w:val="22"/>
          <w:szCs w:val="22"/>
          <w:lang w:val="en-US"/>
        </w:rPr>
        <w:t>Fig. 1. a) Diagram of the computational domain for an anode-directed streamer; b), c), d) electron density (cm</w:t>
      </w:r>
      <w:r w:rsidRPr="00DB11F4">
        <w:rPr>
          <w:sz w:val="22"/>
          <w:szCs w:val="22"/>
          <w:vertAlign w:val="superscript"/>
          <w:lang w:val="en-US"/>
        </w:rPr>
        <w:t>-3</w:t>
      </w:r>
      <w:r w:rsidRPr="00DB11F4">
        <w:rPr>
          <w:sz w:val="22"/>
          <w:szCs w:val="22"/>
          <w:lang w:val="en-US"/>
        </w:rPr>
        <w:t>) taking into account electron emission from the cathode at t = 2, 4 and 8 ns.</w:t>
      </w:r>
    </w:p>
    <w:p w:rsidR="00756D51" w:rsidRPr="00DB11F4" w:rsidRDefault="00756D51" w:rsidP="00756D51">
      <w:pPr>
        <w:pStyle w:val="Zv-bodyreport"/>
        <w:rPr>
          <w:lang w:val="en-US"/>
        </w:rPr>
      </w:pPr>
      <w:r w:rsidRPr="002D5B05">
        <w:rPr>
          <w:lang w:val="en-US"/>
        </w:rPr>
        <w:t>An experiment is simulated numerically to study the hydrodynamic and thermal effects of nanosecond discharges in air [2].</w:t>
      </w:r>
      <w:r w:rsidRPr="00DB11F4">
        <w:rPr>
          <w:lang w:val="en-US"/>
        </w:rPr>
        <w:t xml:space="preserve"> A spark and pulsed nanosecond discharge in gas-dynamic flows with a complex shock-wave structure were considered [3].</w:t>
      </w:r>
    </w:p>
    <w:p w:rsidR="00756D51" w:rsidRPr="00DB11F4" w:rsidRDefault="00756D51" w:rsidP="00756D51">
      <w:pPr>
        <w:pStyle w:val="Zv-TitleReferences-en"/>
      </w:pPr>
      <w:r w:rsidRPr="000A2D1B">
        <w:t>References</w:t>
      </w:r>
    </w:p>
    <w:p w:rsidR="00756D51" w:rsidRPr="007166A7" w:rsidRDefault="00756D51" w:rsidP="00756D51">
      <w:pPr>
        <w:pStyle w:val="Zv-References-en"/>
      </w:pPr>
      <w:r w:rsidRPr="007166A7">
        <w:t>G. Glushko, I. Ivanov, I. Kryukov</w:t>
      </w:r>
      <w:r w:rsidRPr="002D5B05">
        <w:t>.</w:t>
      </w:r>
      <w:r w:rsidRPr="007166A7">
        <w:t xml:space="preserve"> Computational method for turbulent</w:t>
      </w:r>
      <w:r>
        <w:t xml:space="preserve"> </w:t>
      </w:r>
      <w:r w:rsidRPr="007166A7">
        <w:t xml:space="preserve">supersonic </w:t>
      </w:r>
      <w:r>
        <w:t>fl</w:t>
      </w:r>
      <w:r w:rsidRPr="007166A7">
        <w:t>ows</w:t>
      </w:r>
      <w:r>
        <w:t>.</w:t>
      </w:r>
      <w:r w:rsidRPr="007166A7">
        <w:t xml:space="preserve"> </w:t>
      </w:r>
      <w:r w:rsidRPr="00DA46FA">
        <w:t>Math. Models Comput. Simul.</w:t>
      </w:r>
      <w:r>
        <w:t xml:space="preserve">, </w:t>
      </w:r>
      <w:r w:rsidRPr="003E69E6">
        <w:t>2010</w:t>
      </w:r>
      <w:r>
        <w:t xml:space="preserve">. </w:t>
      </w:r>
      <w:r w:rsidRPr="00DD65C5">
        <w:rPr>
          <w:color w:val="222222"/>
          <w:shd w:val="clear" w:color="auto" w:fill="FFFFFF"/>
        </w:rPr>
        <w:t>Vol.</w:t>
      </w:r>
      <w:r>
        <w:rPr>
          <w:color w:val="222222"/>
          <w:shd w:val="clear" w:color="auto" w:fill="FFFFFF"/>
        </w:rPr>
        <w:t xml:space="preserve"> </w:t>
      </w:r>
      <w:r w:rsidRPr="007166A7">
        <w:t>2</w:t>
      </w:r>
      <w:r>
        <w:t xml:space="preserve">. </w:t>
      </w:r>
      <w:r>
        <w:rPr>
          <w:color w:val="222222"/>
          <w:shd w:val="clear" w:color="auto" w:fill="FFFFFF"/>
        </w:rPr>
        <w:t xml:space="preserve">No </w:t>
      </w:r>
      <w:r w:rsidRPr="007166A7">
        <w:t>4</w:t>
      </w:r>
      <w:r>
        <w:t xml:space="preserve">. </w:t>
      </w:r>
      <w:r w:rsidRPr="00DD65C5">
        <w:rPr>
          <w:color w:val="222222"/>
          <w:shd w:val="clear" w:color="auto" w:fill="FFFFFF"/>
        </w:rPr>
        <w:t>P.</w:t>
      </w:r>
      <w:r>
        <w:rPr>
          <w:color w:val="222222"/>
          <w:shd w:val="clear" w:color="auto" w:fill="FFFFFF"/>
        </w:rPr>
        <w:t xml:space="preserve"> </w:t>
      </w:r>
      <w:r w:rsidRPr="003E69E6">
        <w:t>407-422.</w:t>
      </w:r>
    </w:p>
    <w:p w:rsidR="00756D51" w:rsidRPr="003E69E6" w:rsidRDefault="00756D51" w:rsidP="00756D51">
      <w:pPr>
        <w:pStyle w:val="Zv-References-en"/>
      </w:pPr>
      <w:r w:rsidRPr="00C4736F">
        <w:rPr>
          <w:bCs/>
        </w:rPr>
        <w:t>D.A. Xu, M.N. Shneider, D.A. Lacoste, C.O. Laux</w:t>
      </w:r>
      <w:r w:rsidRPr="002D5B05">
        <w:rPr>
          <w:bCs/>
        </w:rPr>
        <w:t>.</w:t>
      </w:r>
      <w:r w:rsidRPr="00C4736F">
        <w:rPr>
          <w:bCs/>
        </w:rPr>
        <w:t xml:space="preserve">  Thermal and hydrodynamic effects of nanosecond discharges in atmospheric pressure air</w:t>
      </w:r>
      <w:r>
        <w:rPr>
          <w:bCs/>
        </w:rPr>
        <w:t>.</w:t>
      </w:r>
      <w:r w:rsidRPr="00C4736F">
        <w:rPr>
          <w:bCs/>
        </w:rPr>
        <w:t xml:space="preserve">   </w:t>
      </w:r>
      <w:r w:rsidRPr="00C4736F">
        <w:t xml:space="preserve">J. Phys. </w:t>
      </w:r>
      <w:r w:rsidRPr="00DB11F4">
        <w:t xml:space="preserve">D: Appl. </w:t>
      </w:r>
      <w:r w:rsidRPr="00DD65C5">
        <w:t>Phys.</w:t>
      </w:r>
      <w:r>
        <w:t xml:space="preserve">, </w:t>
      </w:r>
      <w:r w:rsidRPr="00DD65C5">
        <w:t>2014</w:t>
      </w:r>
      <w:r>
        <w:t>.</w:t>
      </w:r>
      <w:r w:rsidRPr="00DD65C5">
        <w:t xml:space="preserve"> </w:t>
      </w:r>
      <w:r w:rsidRPr="00DD65C5">
        <w:rPr>
          <w:color w:val="222222"/>
          <w:shd w:val="clear" w:color="auto" w:fill="FFFFFF"/>
        </w:rPr>
        <w:t>Vol.</w:t>
      </w:r>
      <w:r>
        <w:rPr>
          <w:color w:val="222222"/>
          <w:shd w:val="clear" w:color="auto" w:fill="FFFFFF"/>
        </w:rPr>
        <w:t xml:space="preserve"> </w:t>
      </w:r>
      <w:r w:rsidRPr="00DD65C5">
        <w:rPr>
          <w:bCs/>
        </w:rPr>
        <w:t>47</w:t>
      </w:r>
      <w:r>
        <w:rPr>
          <w:bCs/>
        </w:rPr>
        <w:t>.</w:t>
      </w:r>
      <w:r w:rsidRPr="00DD65C5">
        <w:rPr>
          <w:bCs/>
        </w:rPr>
        <w:t xml:space="preserve"> </w:t>
      </w:r>
      <w:r w:rsidRPr="00DD65C5">
        <w:t>235202</w:t>
      </w:r>
      <w:r>
        <w:t>.</w:t>
      </w:r>
    </w:p>
    <w:p w:rsidR="00756D51" w:rsidRPr="00694C53" w:rsidRDefault="00756D51" w:rsidP="00756D51">
      <w:pPr>
        <w:pStyle w:val="Zv-References-en"/>
      </w:pPr>
      <w:r w:rsidRPr="00DD65C5">
        <w:rPr>
          <w:color w:val="222222"/>
          <w:shd w:val="clear" w:color="auto" w:fill="FFFFFF"/>
        </w:rPr>
        <w:t>I.V. </w:t>
      </w:r>
      <w:r w:rsidRPr="00FF6C72">
        <w:rPr>
          <w:bCs/>
        </w:rPr>
        <w:t>Mursenkova</w:t>
      </w:r>
      <w:r w:rsidRPr="00DD65C5">
        <w:rPr>
          <w:color w:val="222222"/>
          <w:shd w:val="clear" w:color="auto" w:fill="FFFFFF"/>
        </w:rPr>
        <w:t>, Y</w:t>
      </w:r>
      <w:r>
        <w:rPr>
          <w:color w:val="222222"/>
          <w:shd w:val="clear" w:color="auto" w:fill="FFFFFF"/>
        </w:rPr>
        <w:t>u</w:t>
      </w:r>
      <w:r w:rsidRPr="00DD65C5">
        <w:rPr>
          <w:color w:val="222222"/>
          <w:shd w:val="clear" w:color="auto" w:fill="FFFFFF"/>
        </w:rPr>
        <w:t>.</w:t>
      </w:r>
      <w:r w:rsidRPr="002D5B05">
        <w:rPr>
          <w:color w:val="222222"/>
          <w:shd w:val="clear" w:color="auto" w:fill="FFFFFF"/>
        </w:rPr>
        <w:t xml:space="preserve"> </w:t>
      </w:r>
      <w:r w:rsidRPr="00DD65C5">
        <w:rPr>
          <w:color w:val="222222"/>
          <w:shd w:val="clear" w:color="auto" w:fill="FFFFFF"/>
        </w:rPr>
        <w:t>Liao, I.E.</w:t>
      </w:r>
      <w:r>
        <w:rPr>
          <w:color w:val="222222"/>
          <w:shd w:val="clear" w:color="auto" w:fill="FFFFFF"/>
        </w:rPr>
        <w:t xml:space="preserve"> </w:t>
      </w:r>
      <w:r w:rsidRPr="00DD65C5">
        <w:rPr>
          <w:color w:val="222222"/>
          <w:shd w:val="clear" w:color="auto" w:fill="FFFFFF"/>
        </w:rPr>
        <w:t>Ivanov, N.N. Sysoev</w:t>
      </w:r>
      <w:r w:rsidRPr="002D5B05">
        <w:rPr>
          <w:color w:val="222222"/>
          <w:shd w:val="clear" w:color="auto" w:fill="FFFFFF"/>
        </w:rPr>
        <w:t>.</w:t>
      </w:r>
      <w:r w:rsidRPr="00DD65C5">
        <w:rPr>
          <w:color w:val="222222"/>
          <w:shd w:val="clear" w:color="auto" w:fill="FFFFFF"/>
        </w:rPr>
        <w:t xml:space="preserve"> The characteristics of a nanosecond surface sliding discharge in a supersonic airflow </w:t>
      </w:r>
      <w:r w:rsidRPr="00694C53">
        <w:rPr>
          <w:color w:val="222222"/>
          <w:shd w:val="clear" w:color="auto" w:fill="FFFFFF"/>
        </w:rPr>
        <w:t>flowing around a thin wedge.  </w:t>
      </w:r>
      <w:r w:rsidRPr="00694C53">
        <w:rPr>
          <w:rStyle w:val="a8"/>
          <w:color w:val="222222"/>
          <w:bdr w:val="none" w:sz="0" w:space="0" w:color="auto" w:frame="1"/>
          <w:shd w:val="clear" w:color="auto" w:fill="FFFFFF"/>
        </w:rPr>
        <w:t>Moscow University Physics Bulletin,</w:t>
      </w:r>
      <w:r w:rsidRPr="00694C53">
        <w:rPr>
          <w:color w:val="222222"/>
          <w:shd w:val="clear" w:color="auto" w:fill="FFFFFF"/>
        </w:rPr>
        <w:t xml:space="preserve"> 2019.  Vol. 74. No 3.  P. 269–276. 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0"/>
      <w:footerReference w:type="even" r:id="rId11"/>
      <w:footerReference w:type="defaul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25A" w:rsidRDefault="00D5425A">
      <w:r>
        <w:separator/>
      </w:r>
    </w:p>
  </w:endnote>
  <w:endnote w:type="continuationSeparator" w:id="0">
    <w:p w:rsidR="00D5425A" w:rsidRDefault="00D542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589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1589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E1FA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25A" w:rsidRDefault="00D5425A">
      <w:r>
        <w:separator/>
      </w:r>
    </w:p>
  </w:footnote>
  <w:footnote w:type="continuationSeparator" w:id="0">
    <w:p w:rsidR="00D5425A" w:rsidRDefault="00D5425A">
      <w:r>
        <w:continuationSeparator/>
      </w:r>
    </w:p>
  </w:footnote>
  <w:footnote w:id="1">
    <w:p w:rsidR="00AF10DE" w:rsidRPr="00AF10DE" w:rsidRDefault="00AF10DE">
      <w:pPr>
        <w:pStyle w:val="ab"/>
        <w:rPr>
          <w:sz w:val="22"/>
          <w:szCs w:val="22"/>
          <w:lang w:val="en-US"/>
        </w:rPr>
      </w:pPr>
      <w:r w:rsidRPr="00AF10DE">
        <w:rPr>
          <w:rStyle w:val="ad"/>
          <w:sz w:val="22"/>
          <w:szCs w:val="22"/>
          <w:lang w:val="en-US"/>
        </w:rPr>
        <w:t>*)</w:t>
      </w:r>
      <w:r w:rsidRPr="00AF10DE">
        <w:rPr>
          <w:sz w:val="22"/>
          <w:szCs w:val="22"/>
          <w:lang w:val="en-US"/>
        </w:rPr>
        <w:t xml:space="preserve">  </w:t>
      </w:r>
      <w:hyperlink r:id="rId1" w:history="1">
        <w:r w:rsidRPr="006E1FAD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61589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5425A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1589F"/>
    <w:rsid w:val="00654A7B"/>
    <w:rsid w:val="006B5B24"/>
    <w:rsid w:val="006E1FAD"/>
    <w:rsid w:val="00732A2E"/>
    <w:rsid w:val="00756D51"/>
    <w:rsid w:val="007572F2"/>
    <w:rsid w:val="007B09C9"/>
    <w:rsid w:val="007B6378"/>
    <w:rsid w:val="007E06CE"/>
    <w:rsid w:val="00802D35"/>
    <w:rsid w:val="008306AF"/>
    <w:rsid w:val="008520F9"/>
    <w:rsid w:val="008850EF"/>
    <w:rsid w:val="00906FF7"/>
    <w:rsid w:val="00AE6185"/>
    <w:rsid w:val="00AF10DE"/>
    <w:rsid w:val="00B622ED"/>
    <w:rsid w:val="00B9584E"/>
    <w:rsid w:val="00C103CD"/>
    <w:rsid w:val="00C232A0"/>
    <w:rsid w:val="00C5751F"/>
    <w:rsid w:val="00D47F19"/>
    <w:rsid w:val="00D5425A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80E21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56D51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756D51"/>
    <w:rPr>
      <w:color w:val="0000FF" w:themeColor="hyperlink"/>
      <w:u w:val="single"/>
    </w:rPr>
  </w:style>
  <w:style w:type="character" w:styleId="a8">
    <w:name w:val="Emphasis"/>
    <w:basedOn w:val="a0"/>
    <w:uiPriority w:val="20"/>
    <w:qFormat/>
    <w:rsid w:val="00756D51"/>
    <w:rPr>
      <w:i/>
      <w:iCs/>
    </w:rPr>
  </w:style>
  <w:style w:type="paragraph" w:styleId="a9">
    <w:name w:val="Balloon Text"/>
    <w:basedOn w:val="a"/>
    <w:link w:val="aa"/>
    <w:rsid w:val="00756D5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756D51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rsid w:val="00AF10DE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AF10DE"/>
  </w:style>
  <w:style w:type="character" w:styleId="ad">
    <w:name w:val="footnote reference"/>
    <w:basedOn w:val="a0"/>
    <w:rsid w:val="00AF10D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s_i@physics.msu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Lt/ru/KA-Ermakov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988A62-1FDD-4145-95C9-479D4A8ED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6</TotalTime>
  <Pages>1</Pages>
  <Words>431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NUMERICAL SIMULATION OF SPARK DISCHARGE IN GAS-DYNAMIC FLOWS</dc:title>
  <dc:creator>sato</dc:creator>
  <cp:lastModifiedBy>Сатунин</cp:lastModifiedBy>
  <cp:revision>3</cp:revision>
  <cp:lastPrinted>1601-01-01T00:00:00Z</cp:lastPrinted>
  <dcterms:created xsi:type="dcterms:W3CDTF">2020-02-28T19:54:00Z</dcterms:created>
  <dcterms:modified xsi:type="dcterms:W3CDTF">2020-04-24T15:24:00Z</dcterms:modified>
</cp:coreProperties>
</file>