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61" w:rsidRDefault="003A7A76" w:rsidP="009F5B61">
      <w:pPr>
        <w:pStyle w:val="Zv-Titlereport"/>
        <w:rPr>
          <w:lang w:val="en-US"/>
        </w:rPr>
      </w:pPr>
      <w:r w:rsidRPr="003A7A7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3A7A76" w:rsidRPr="0095603D" w:rsidRDefault="003A7A76" w:rsidP="003B6459">
                  <w:pPr>
                    <w:spacing w:before="80"/>
                    <w:rPr>
                      <w:sz w:val="22"/>
                      <w:szCs w:val="22"/>
                    </w:rPr>
                  </w:pPr>
                  <w:r w:rsidRPr="0095603D">
                    <w:rPr>
                      <w:sz w:val="22"/>
                      <w:szCs w:val="22"/>
                    </w:rPr>
                    <w:t>DOI:</w:t>
                  </w:r>
                  <w:r>
                    <w:rPr>
                      <w:sz w:val="22"/>
                      <w:szCs w:val="22"/>
                    </w:rPr>
                    <w:t xml:space="preserve"> </w:t>
                  </w:r>
                  <w:r w:rsidRPr="003A7A76">
                    <w:rPr>
                      <w:sz w:val="22"/>
                      <w:szCs w:val="22"/>
                    </w:rPr>
                    <w:t>10.34854/ICPAF.2020.47.1.133</w:t>
                  </w:r>
                </w:p>
              </w:txbxContent>
            </v:textbox>
            <w10:anchorlock/>
          </v:shape>
        </w:pict>
      </w:r>
      <w:r w:rsidR="009F5B61" w:rsidRPr="00461CAE">
        <w:rPr>
          <w:lang w:val="en-US"/>
        </w:rPr>
        <w:t>Features of the relativist</w:t>
      </w:r>
      <w:r w:rsidR="009F5B61">
        <w:rPr>
          <w:lang w:val="en-US"/>
        </w:rPr>
        <w:t>ic</w:t>
      </w:r>
      <w:r w:rsidR="009F5B61" w:rsidRPr="00461CAE">
        <w:rPr>
          <w:lang w:val="en-US"/>
        </w:rPr>
        <w:t xml:space="preserve"> motion of a single electron entering a waveguide</w:t>
      </w:r>
      <w:r w:rsidR="00AD6287">
        <w:rPr>
          <w:lang w:val="en-US"/>
        </w:rPr>
        <w:t xml:space="preserve"> </w:t>
      </w:r>
      <w:r w:rsidR="00AD6287">
        <w:rPr>
          <w:rStyle w:val="ac"/>
          <w:lang w:val="en-US"/>
        </w:rPr>
        <w:footnoteReference w:customMarkFollows="1" w:id="1"/>
        <w:t>*)</w:t>
      </w:r>
    </w:p>
    <w:p w:rsidR="009F5B61" w:rsidRPr="007D061D" w:rsidRDefault="009F5B61" w:rsidP="009F5B61">
      <w:pPr>
        <w:pStyle w:val="Zv-Author"/>
        <w:rPr>
          <w:lang w:val="en-US"/>
        </w:rPr>
      </w:pPr>
      <w:r w:rsidRPr="00461CAE">
        <w:rPr>
          <w:lang w:val="en-US"/>
        </w:rPr>
        <w:t>Castillo</w:t>
      </w:r>
      <w:r w:rsidRPr="009F5B61">
        <w:rPr>
          <w:lang w:val="en-US"/>
        </w:rPr>
        <w:t xml:space="preserve"> </w:t>
      </w:r>
      <w:r w:rsidRPr="00461CAE">
        <w:rPr>
          <w:lang w:val="en-US"/>
        </w:rPr>
        <w:t>A.J., Milant’ev</w:t>
      </w:r>
      <w:r w:rsidRPr="009F5B61">
        <w:rPr>
          <w:lang w:val="en-US"/>
        </w:rPr>
        <w:t xml:space="preserve"> </w:t>
      </w:r>
      <w:r w:rsidRPr="00461CAE">
        <w:rPr>
          <w:lang w:val="en-US"/>
        </w:rPr>
        <w:t>V.P.</w:t>
      </w:r>
    </w:p>
    <w:p w:rsidR="009F5B61" w:rsidRPr="00461CAE" w:rsidRDefault="009F5B61" w:rsidP="009F5B61">
      <w:pPr>
        <w:pStyle w:val="Zv-Organization"/>
        <w:rPr>
          <w:lang w:val="en-US"/>
        </w:rPr>
      </w:pPr>
      <w:r w:rsidRPr="00461CAE">
        <w:rPr>
          <w:lang w:val="en-US"/>
        </w:rPr>
        <w:t xml:space="preserve">Peoples’ Friendship University of Russia, Moscow, Russia, </w:t>
      </w:r>
      <w:hyperlink r:id="rId8" w:history="1">
        <w:r w:rsidRPr="00907DCF">
          <w:rPr>
            <w:rStyle w:val="a7"/>
            <w:lang w:val="en-US"/>
          </w:rPr>
          <w:t>vmilant@mail.ru</w:t>
        </w:r>
      </w:hyperlink>
    </w:p>
    <w:p w:rsidR="009F5B61" w:rsidRDefault="009F5B61" w:rsidP="009F5B61">
      <w:pPr>
        <w:pStyle w:val="Zv-bodyreport"/>
        <w:rPr>
          <w:lang w:val="en-US"/>
        </w:rPr>
      </w:pPr>
      <w:r w:rsidRPr="00461CAE">
        <w:rPr>
          <w:lang w:val="en-US"/>
        </w:rPr>
        <w:t>Studies [1,2] considered the relativistic motion of electrons in the field of a rectangular cross section waveguide detailing the features of averag</w:t>
      </w:r>
      <w:r>
        <w:rPr>
          <w:lang w:val="en-US"/>
        </w:rPr>
        <w:t xml:space="preserve">ed forces acting on electrons. </w:t>
      </w:r>
      <w:r w:rsidRPr="00461CAE">
        <w:rPr>
          <w:lang w:val="en-US"/>
        </w:rPr>
        <w:t xml:space="preserve">A similar work </w:t>
      </w:r>
      <w:r>
        <w:rPr>
          <w:lang w:val="en-US"/>
        </w:rPr>
        <w:t>w</w:t>
      </w:r>
      <w:r w:rsidRPr="00461CAE">
        <w:rPr>
          <w:lang w:val="en-US"/>
        </w:rPr>
        <w:t xml:space="preserve">as made in [3] implementing the Bogolyubov averaging method [4] using </w:t>
      </w:r>
      <m:oMath>
        <m:r>
          <w:rPr>
            <w:rFonts w:ascii="Cambria Math" w:hAnsi="Cambria Math"/>
            <w:lang w:val="en-US"/>
          </w:rPr>
          <m:t>g</m:t>
        </m:r>
        <m:r>
          <w:rPr>
            <w:rFonts w:ascii="Cambria Math"/>
            <w:lang w:val="en-US"/>
          </w:rPr>
          <m:t>=</m:t>
        </m:r>
        <m:r>
          <w:rPr>
            <w:rFonts w:ascii="Cambria Math" w:hAnsi="Cambria Math"/>
          </w:rPr>
          <m:t>e</m:t>
        </m:r>
        <m:d>
          <m:dPr>
            <m:begChr m:val="|"/>
            <m:endChr m:val="|"/>
            <m:ctrlPr>
              <w:rPr>
                <w:rFonts w:ascii="Cambria Math" w:hAnsi="Cambria Math"/>
                <w:i/>
              </w:rPr>
            </m:ctrlPr>
          </m:dPr>
          <m:e>
            <m:r>
              <m:rPr>
                <m:sty m:val="b"/>
              </m:rPr>
              <w:rPr>
                <w:rFonts w:ascii="Cambria Math" w:hAnsi="Cambria Math"/>
              </w:rPr>
              <m:t>E</m:t>
            </m:r>
          </m:e>
        </m:d>
        <m:r>
          <w:rPr>
            <w:rFonts w:ascii="Cambria Math"/>
            <w:lang w:val="en-US"/>
          </w:rPr>
          <m:t>/</m:t>
        </m:r>
        <m:r>
          <w:rPr>
            <w:rFonts w:ascii="Cambria Math" w:hAnsi="Cambria Math"/>
          </w:rPr>
          <m:t>ω</m:t>
        </m:r>
        <m:r>
          <w:rPr>
            <w:rFonts w:ascii="Cambria Math" w:hAnsi="Cambria Math"/>
            <w:lang w:val="en-US"/>
          </w:rPr>
          <m:t>M</m:t>
        </m:r>
        <m:r>
          <w:rPr>
            <w:rFonts w:ascii="Cambria Math" w:hAnsi="Cambria Math"/>
          </w:rPr>
          <m:t>c</m:t>
        </m:r>
      </m:oMath>
      <w:r>
        <w:rPr>
          <w:lang w:val="en-US"/>
        </w:rPr>
        <w:t xml:space="preserve"> </w:t>
      </w:r>
      <w:r w:rsidRPr="00461CAE">
        <w:rPr>
          <w:lang w:val="en-US"/>
        </w:rPr>
        <w:t xml:space="preserve">as the expansion parameter. Here </w:t>
      </w:r>
      <m:oMath>
        <m:d>
          <m:dPr>
            <m:begChr m:val="|"/>
            <m:endChr m:val="|"/>
            <m:ctrlPr>
              <w:rPr>
                <w:rFonts w:ascii="Cambria Math" w:hAnsi="Cambria Math"/>
                <w:i/>
              </w:rPr>
            </m:ctrlPr>
          </m:dPr>
          <m:e>
            <m:r>
              <m:rPr>
                <m:sty m:val="b"/>
              </m:rPr>
              <w:rPr>
                <w:rFonts w:ascii="Cambria Math" w:hAnsi="Cambria Math"/>
              </w:rPr>
              <m:t>E</m:t>
            </m:r>
          </m:e>
        </m:d>
      </m:oMath>
      <w:r>
        <w:rPr>
          <w:lang w:val="en-US"/>
        </w:rPr>
        <w:t xml:space="preserve"> is the amplitude of the electric field of the waveguide, </w:t>
      </w:r>
      <m:oMath>
        <m:r>
          <w:rPr>
            <w:rFonts w:ascii="Cambria Math" w:hAnsi="Cambria Math"/>
          </w:rPr>
          <m:t>ω</m:t>
        </m:r>
      </m:oMath>
      <w:r w:rsidRPr="00461CAE">
        <w:rPr>
          <w:lang w:val="en-US"/>
        </w:rPr>
        <w:t xml:space="preserve"> is the frequency, </w:t>
      </w:r>
      <m:oMath>
        <m:r>
          <w:rPr>
            <w:rFonts w:ascii="Cambria Math" w:hAnsi="Cambria Math"/>
          </w:rPr>
          <m:t>e</m:t>
        </m:r>
      </m:oMath>
      <w:r w:rsidRPr="00461CAE">
        <w:rPr>
          <w:lang w:val="en-US"/>
        </w:rPr>
        <w:t xml:space="preserve"> is the charge, </w:t>
      </w:r>
      <m:oMath>
        <m:r>
          <w:rPr>
            <w:rFonts w:ascii="Cambria Math" w:hAnsi="Cambria Math"/>
            <w:lang w:val="en-US"/>
          </w:rPr>
          <m:t>M</m:t>
        </m:r>
      </m:oMath>
      <w:r w:rsidRPr="00461CAE">
        <w:rPr>
          <w:lang w:val="en-US"/>
        </w:rPr>
        <w:t xml:space="preserve"> i</w:t>
      </w:r>
      <w:r>
        <w:rPr>
          <w:lang w:val="en-US"/>
        </w:rPr>
        <w:t xml:space="preserve">s the mass of the particle and </w:t>
      </w:r>
      <m:oMath>
        <m:r>
          <w:rPr>
            <w:rFonts w:ascii="Cambria Math" w:hAnsi="Cambria Math"/>
          </w:rPr>
          <m:t>c</m:t>
        </m:r>
      </m:oMath>
      <w:r>
        <w:rPr>
          <w:lang w:val="en-US"/>
        </w:rPr>
        <w:t xml:space="preserve"> </w:t>
      </w:r>
      <w:r w:rsidRPr="00461CAE">
        <w:rPr>
          <w:lang w:val="en-US"/>
        </w:rPr>
        <w:t>is the speed of light in vacuum. One of the advantages of the Bogolyubov averaging method is that it allows to find the equations of motion averaged over fast oscillations (drift equations) and to calculate periodic additions to the smoothed dynamical variables explicitly and up to</w:t>
      </w:r>
      <w:r>
        <w:rPr>
          <w:lang w:val="en-US"/>
        </w:rPr>
        <w:t xml:space="preserve"> any order of approximation over </w:t>
      </w:r>
      <m:oMath>
        <m:r>
          <w:rPr>
            <w:rFonts w:ascii="Cambria Math" w:hAnsi="Cambria Math"/>
            <w:lang w:val="en-US"/>
          </w:rPr>
          <m:t>g</m:t>
        </m:r>
      </m:oMath>
      <w:r>
        <w:rPr>
          <w:lang w:val="en-US"/>
        </w:rPr>
        <w:t xml:space="preserve"> in principle. </w:t>
      </w:r>
      <w:r w:rsidRPr="00461CAE">
        <w:rPr>
          <w:lang w:val="en-US"/>
        </w:rPr>
        <w:t>In th</w:t>
      </w:r>
      <w:r>
        <w:rPr>
          <w:lang w:val="en-US"/>
        </w:rPr>
        <w:t>e given report</w:t>
      </w:r>
      <w:r w:rsidRPr="00461CAE">
        <w:rPr>
          <w:lang w:val="en-US"/>
        </w:rPr>
        <w:t xml:space="preserve"> we implement the Bogolyubov technique in order to analyze the averaged motion of a relativistic electron in the field of an arbitrary </w:t>
      </w:r>
      <w:r w:rsidRPr="003C78E9">
        <w:rPr>
          <w:i/>
          <w:lang w:val="en-US"/>
        </w:rPr>
        <w:t>Н</w:t>
      </w:r>
      <w:r w:rsidRPr="003C78E9">
        <w:rPr>
          <w:i/>
          <w:vertAlign w:val="subscript"/>
          <w:lang w:val="en-US"/>
        </w:rPr>
        <w:t>mn</w:t>
      </w:r>
      <w:r w:rsidRPr="00461CAE">
        <w:rPr>
          <w:lang w:val="en-US"/>
        </w:rPr>
        <w:t xml:space="preserve"> mode wave, produced in a rectangular waveguide. The periodic additions to the smoothed variables are derived up to the second order of approximation over the small parameter</w:t>
      </w:r>
      <w:r>
        <w:rPr>
          <w:lang w:val="en-US"/>
        </w:rPr>
        <w:t xml:space="preserve"> </w:t>
      </w:r>
      <m:oMath>
        <m:r>
          <w:rPr>
            <w:rFonts w:ascii="Cambria Math" w:hAnsi="Cambria Math"/>
            <w:lang w:val="en-US"/>
          </w:rPr>
          <m:t>g</m:t>
        </m:r>
      </m:oMath>
      <w:r w:rsidRPr="00461CAE">
        <w:rPr>
          <w:lang w:val="en-US"/>
        </w:rPr>
        <w:t>. The expression</w:t>
      </w:r>
      <w:r>
        <w:rPr>
          <w:lang w:val="en-US"/>
        </w:rPr>
        <w:t xml:space="preserve">s </w:t>
      </w:r>
      <w:r w:rsidRPr="00461CAE">
        <w:rPr>
          <w:lang w:val="en-US"/>
        </w:rPr>
        <w:t>f</w:t>
      </w:r>
      <w:r>
        <w:rPr>
          <w:lang w:val="en-US"/>
        </w:rPr>
        <w:t>or</w:t>
      </w:r>
      <w:r w:rsidRPr="00461CAE">
        <w:rPr>
          <w:lang w:val="en-US"/>
        </w:rPr>
        <w:t xml:space="preserve"> the averaged (ponderomotive) force acting on a single relat</w:t>
      </w:r>
      <w:r>
        <w:rPr>
          <w:lang w:val="en-US"/>
        </w:rPr>
        <w:t xml:space="preserve">ivistic electron are obtained. </w:t>
      </w:r>
      <w:r w:rsidRPr="00461CAE">
        <w:rPr>
          <w:lang w:val="en-US"/>
        </w:rPr>
        <w:t>Numerical integration of the exact and averaged equation</w:t>
      </w:r>
      <w:r>
        <w:rPr>
          <w:lang w:val="en-US"/>
        </w:rPr>
        <w:t>s</w:t>
      </w:r>
      <w:r w:rsidRPr="00461CAE">
        <w:rPr>
          <w:lang w:val="en-US"/>
        </w:rPr>
        <w:t xml:space="preserve"> of motion is performed at different initial conditions of injection and for variou</w:t>
      </w:r>
      <w:r>
        <w:rPr>
          <w:lang w:val="en-US"/>
        </w:rPr>
        <w:t xml:space="preserve">s wave modes in the waveguide. </w:t>
      </w:r>
      <w:r w:rsidRPr="00461CAE">
        <w:rPr>
          <w:lang w:val="en-US"/>
        </w:rPr>
        <w:t>It is shown that the match</w:t>
      </w:r>
      <w:r>
        <w:rPr>
          <w:lang w:val="en-US"/>
        </w:rPr>
        <w:t>ing</w:t>
      </w:r>
      <w:r w:rsidRPr="00461CAE">
        <w:rPr>
          <w:lang w:val="en-US"/>
        </w:rPr>
        <w:t xml:space="preserve"> accuracy of the results significantly depends on the right settings of the initial conditions of the averaged dynamical variables, which in turn are defined by their respective periodic additions. The existence of critical injection momentum of the particle below which the electron cannot penetrate </w:t>
      </w:r>
      <w:r>
        <w:rPr>
          <w:lang w:val="en-US"/>
        </w:rPr>
        <w:t>the waveguide is demonstrated. S</w:t>
      </w:r>
      <w:r w:rsidRPr="00461CAE">
        <w:rPr>
          <w:lang w:val="en-US"/>
        </w:rPr>
        <w:t>imilar effec</w:t>
      </w:r>
      <w:r>
        <w:rPr>
          <w:lang w:val="en-US"/>
        </w:rPr>
        <w:t>t of diffraction and refraction</w:t>
      </w:r>
      <w:r w:rsidRPr="00AC3C03">
        <w:rPr>
          <w:lang w:val="en-US"/>
        </w:rPr>
        <w:t xml:space="preserve"> </w:t>
      </w:r>
      <w:r>
        <w:rPr>
          <w:lang w:val="en-US"/>
        </w:rPr>
        <w:t>of the particle in</w:t>
      </w:r>
      <w:r w:rsidRPr="00AC3C03">
        <w:rPr>
          <w:lang w:val="en-US"/>
        </w:rPr>
        <w:t xml:space="preserve"> </w:t>
      </w:r>
      <w:r>
        <w:rPr>
          <w:lang w:val="en-US"/>
        </w:rPr>
        <w:t>electromagnetic</w:t>
      </w:r>
      <w:r w:rsidRPr="00AC3C03">
        <w:rPr>
          <w:lang w:val="en-US"/>
        </w:rPr>
        <w:t xml:space="preserve"> </w:t>
      </w:r>
      <w:r>
        <w:rPr>
          <w:lang w:val="en-US"/>
        </w:rPr>
        <w:t>fields</w:t>
      </w:r>
      <w:r w:rsidRPr="00AC3C03">
        <w:rPr>
          <w:lang w:val="en-US"/>
        </w:rPr>
        <w:t xml:space="preserve"> </w:t>
      </w:r>
      <w:r w:rsidRPr="00461CAE">
        <w:rPr>
          <w:lang w:val="en-US"/>
        </w:rPr>
        <w:t>was discussed in [5]</w:t>
      </w:r>
      <w:r w:rsidRPr="00AC3C03">
        <w:rPr>
          <w:lang w:val="en-US"/>
        </w:rPr>
        <w:t>.</w:t>
      </w:r>
      <w:r>
        <w:rPr>
          <w:lang w:val="en-US"/>
        </w:rPr>
        <w:t xml:space="preserve"> </w:t>
      </w:r>
      <w:r w:rsidRPr="00461CAE">
        <w:rPr>
          <w:lang w:val="en-US"/>
        </w:rPr>
        <w:t xml:space="preserve">Features of the relativistic particle’s motion along the propagating axis are also studied. </w:t>
      </w:r>
      <w:r>
        <w:rPr>
          <w:lang w:val="en-US"/>
        </w:rPr>
        <w:t>It is shown that the second order periodic additions to the longitudinal momentum contain more complicated oscillations than analogical additions to the transverse components of the momentum vector. It leads to decreased precision measurements of the averaged longitudinal momentum.</w:t>
      </w:r>
    </w:p>
    <w:p w:rsidR="009F5B61" w:rsidRPr="006464E7" w:rsidRDefault="009F5B61" w:rsidP="009F5B61">
      <w:pPr>
        <w:pStyle w:val="Zv-TitleReferences-en"/>
        <w:rPr>
          <w:lang w:val="en-US"/>
        </w:rPr>
      </w:pPr>
      <w:r w:rsidRPr="006464E7">
        <w:rPr>
          <w:lang w:val="en-US"/>
        </w:rPr>
        <w:t>References</w:t>
      </w:r>
    </w:p>
    <w:p w:rsidR="009F5B61" w:rsidRPr="006464E7" w:rsidRDefault="009F5B61" w:rsidP="009F5B61">
      <w:pPr>
        <w:pStyle w:val="Zv-References-en"/>
      </w:pPr>
      <w:r>
        <w:t>Serov</w:t>
      </w:r>
      <w:r w:rsidRPr="006464E7">
        <w:t xml:space="preserve"> </w:t>
      </w:r>
      <w:r>
        <w:t>A</w:t>
      </w:r>
      <w:r w:rsidRPr="006464E7">
        <w:t>.</w:t>
      </w:r>
      <w:r>
        <w:t>V</w:t>
      </w:r>
      <w:r w:rsidRPr="006464E7">
        <w:t xml:space="preserve">. </w:t>
      </w:r>
      <w:r>
        <w:t>JETP</w:t>
      </w:r>
      <w:r w:rsidRPr="006464E7">
        <w:t xml:space="preserve">, 2001. </w:t>
      </w:r>
      <w:r>
        <w:t>V</w:t>
      </w:r>
      <w:r w:rsidRPr="006464E7">
        <w:t xml:space="preserve">. 119(1), </w:t>
      </w:r>
      <w:r>
        <w:t>P</w:t>
      </w:r>
      <w:r w:rsidRPr="006464E7">
        <w:t>. 27-34.</w:t>
      </w:r>
    </w:p>
    <w:p w:rsidR="009F5B61" w:rsidRPr="00582C92" w:rsidRDefault="009F5B61" w:rsidP="009F5B61">
      <w:pPr>
        <w:pStyle w:val="Zv-References-en"/>
      </w:pPr>
      <w:r>
        <w:rPr>
          <w:szCs w:val="24"/>
        </w:rPr>
        <w:t>Serov</w:t>
      </w:r>
      <w:r w:rsidRPr="006464E7">
        <w:rPr>
          <w:szCs w:val="24"/>
        </w:rPr>
        <w:t xml:space="preserve"> </w:t>
      </w:r>
      <w:r>
        <w:rPr>
          <w:szCs w:val="24"/>
        </w:rPr>
        <w:t>A.V</w:t>
      </w:r>
      <w:r w:rsidRPr="006464E7">
        <w:rPr>
          <w:szCs w:val="24"/>
        </w:rPr>
        <w:t xml:space="preserve">. </w:t>
      </w:r>
      <w:r>
        <w:rPr>
          <w:szCs w:val="24"/>
        </w:rPr>
        <w:t>Quantum electronics</w:t>
      </w:r>
      <w:r w:rsidRPr="006464E7">
        <w:rPr>
          <w:szCs w:val="24"/>
        </w:rPr>
        <w:t xml:space="preserve">. </w:t>
      </w:r>
      <w:r w:rsidRPr="00A918C4">
        <w:rPr>
          <w:szCs w:val="24"/>
        </w:rPr>
        <w:t xml:space="preserve">1998. </w:t>
      </w:r>
      <w:r>
        <w:rPr>
          <w:szCs w:val="24"/>
        </w:rPr>
        <w:t>V</w:t>
      </w:r>
      <w:r w:rsidRPr="00A918C4">
        <w:rPr>
          <w:szCs w:val="24"/>
        </w:rPr>
        <w:t xml:space="preserve">. 25, №3, </w:t>
      </w:r>
      <w:r>
        <w:rPr>
          <w:szCs w:val="24"/>
        </w:rPr>
        <w:t>P</w:t>
      </w:r>
      <w:r w:rsidRPr="00A918C4">
        <w:rPr>
          <w:szCs w:val="24"/>
        </w:rPr>
        <w:t>. 197-200.</w:t>
      </w:r>
    </w:p>
    <w:p w:rsidR="009F5B61" w:rsidRDefault="009F5B61" w:rsidP="009F5B61">
      <w:pPr>
        <w:pStyle w:val="Zv-References-en"/>
      </w:pPr>
      <w:r>
        <w:t>Castillo</w:t>
      </w:r>
      <w:r w:rsidRPr="00262F1C">
        <w:t xml:space="preserve"> </w:t>
      </w:r>
      <w:r>
        <w:t>R</w:t>
      </w:r>
      <w:r w:rsidRPr="00262F1C">
        <w:t>.</w:t>
      </w:r>
      <w:r>
        <w:t>A</w:t>
      </w:r>
      <w:r w:rsidRPr="00262F1C">
        <w:t>.</w:t>
      </w:r>
      <w:r>
        <w:t>H</w:t>
      </w:r>
      <w:r w:rsidRPr="00262F1C">
        <w:t xml:space="preserve">., </w:t>
      </w:r>
      <w:r>
        <w:t>Milantiev</w:t>
      </w:r>
      <w:r w:rsidRPr="00262F1C">
        <w:t xml:space="preserve"> </w:t>
      </w:r>
      <w:r>
        <w:t>V</w:t>
      </w:r>
      <w:r w:rsidRPr="00262F1C">
        <w:t>.</w:t>
      </w:r>
      <w:r>
        <w:t>P</w:t>
      </w:r>
      <w:r w:rsidRPr="00262F1C">
        <w:t xml:space="preserve">. </w:t>
      </w:r>
      <w:r>
        <w:t>Prikladnaya Physica</w:t>
      </w:r>
      <w:r w:rsidRPr="00262F1C">
        <w:t xml:space="preserve">. </w:t>
      </w:r>
      <w:r>
        <w:t>2011. №6, P</w:t>
      </w:r>
      <w:r w:rsidRPr="00912AEB">
        <w:t>. 68-73.</w:t>
      </w:r>
    </w:p>
    <w:p w:rsidR="009F5B61" w:rsidRPr="00246036" w:rsidRDefault="009F5B61" w:rsidP="009F5B61">
      <w:pPr>
        <w:pStyle w:val="Zv-References-en"/>
        <w:rPr>
          <w:szCs w:val="24"/>
        </w:rPr>
      </w:pPr>
      <w:r w:rsidRPr="00246036">
        <w:rPr>
          <w:color w:val="222222"/>
          <w:szCs w:val="24"/>
          <w:shd w:val="clear" w:color="auto" w:fill="FFFFFF"/>
        </w:rPr>
        <w:t>Bogolyubov N. N., Mitropol'skii Y. A. Asymptotic methods in nonlinear oscillation theory //</w:t>
      </w:r>
      <w:r>
        <w:rPr>
          <w:color w:val="222222"/>
          <w:szCs w:val="24"/>
          <w:shd w:val="clear" w:color="auto" w:fill="FFFFFF"/>
        </w:rPr>
        <w:t xml:space="preserve"> </w:t>
      </w:r>
      <w:r w:rsidRPr="00246036">
        <w:rPr>
          <w:color w:val="222222"/>
          <w:szCs w:val="24"/>
          <w:shd w:val="clear" w:color="auto" w:fill="FFFFFF"/>
        </w:rPr>
        <w:t>Izd. Nauka, Moscow. – 1974.</w:t>
      </w:r>
    </w:p>
    <w:p w:rsidR="009F5B61" w:rsidRPr="0034493F" w:rsidRDefault="009F5B61" w:rsidP="009F5B61">
      <w:pPr>
        <w:pStyle w:val="Zv-References-en"/>
      </w:pPr>
      <w:r>
        <w:t>Kibble</w:t>
      </w:r>
      <w:r w:rsidRPr="00262F1C">
        <w:t xml:space="preserve"> </w:t>
      </w:r>
      <w:r>
        <w:t>T</w:t>
      </w:r>
      <w:r w:rsidRPr="00262F1C">
        <w:t>.</w:t>
      </w:r>
      <w:r>
        <w:t>W</w:t>
      </w:r>
      <w:r w:rsidRPr="00262F1C">
        <w:t>.</w:t>
      </w:r>
      <w:r>
        <w:t>B</w:t>
      </w:r>
      <w:r w:rsidRPr="00262F1C">
        <w:t xml:space="preserve">. </w:t>
      </w:r>
      <w:r w:rsidRPr="00582C92">
        <w:t>Phys. Rev. 1966. V. 150, №4. P</w:t>
      </w:r>
      <w:r w:rsidRPr="0034493F">
        <w:t>. 1060-1069.</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0A0" w:rsidRDefault="002210A0">
      <w:r>
        <w:separator/>
      </w:r>
    </w:p>
  </w:endnote>
  <w:endnote w:type="continuationSeparator" w:id="0">
    <w:p w:rsidR="002210A0" w:rsidRDefault="00221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001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001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A7A7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0A0" w:rsidRDefault="002210A0">
      <w:r>
        <w:separator/>
      </w:r>
    </w:p>
  </w:footnote>
  <w:footnote w:type="continuationSeparator" w:id="0">
    <w:p w:rsidR="002210A0" w:rsidRDefault="002210A0">
      <w:r>
        <w:continuationSeparator/>
      </w:r>
    </w:p>
  </w:footnote>
  <w:footnote w:id="1">
    <w:p w:rsidR="00AD6287" w:rsidRPr="00AD6287" w:rsidRDefault="00AD6287">
      <w:pPr>
        <w:pStyle w:val="aa"/>
        <w:rPr>
          <w:sz w:val="22"/>
          <w:szCs w:val="22"/>
          <w:lang w:val="en-US"/>
        </w:rPr>
      </w:pPr>
      <w:r w:rsidRPr="00AD6287">
        <w:rPr>
          <w:rStyle w:val="ac"/>
          <w:sz w:val="22"/>
          <w:szCs w:val="22"/>
          <w:lang w:val="en-US"/>
        </w:rPr>
        <w:t>*)</w:t>
      </w:r>
      <w:r w:rsidRPr="00AD6287">
        <w:rPr>
          <w:sz w:val="22"/>
          <w:szCs w:val="22"/>
          <w:lang w:val="en-US"/>
        </w:rPr>
        <w:t xml:space="preserve">  </w:t>
      </w:r>
      <w:hyperlink r:id="rId1" w:history="1">
        <w:r w:rsidRPr="003A7A76">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72001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210A0"/>
    <w:rsid w:val="00043701"/>
    <w:rsid w:val="000C657D"/>
    <w:rsid w:val="000C7078"/>
    <w:rsid w:val="000D76E9"/>
    <w:rsid w:val="000E495B"/>
    <w:rsid w:val="001C0CCB"/>
    <w:rsid w:val="00205708"/>
    <w:rsid w:val="00220629"/>
    <w:rsid w:val="002210A0"/>
    <w:rsid w:val="0023083F"/>
    <w:rsid w:val="00247225"/>
    <w:rsid w:val="003800F3"/>
    <w:rsid w:val="003A606B"/>
    <w:rsid w:val="003A7A76"/>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20017"/>
    <w:rsid w:val="00732A2E"/>
    <w:rsid w:val="007B09C9"/>
    <w:rsid w:val="007B6378"/>
    <w:rsid w:val="007E06CE"/>
    <w:rsid w:val="00802D35"/>
    <w:rsid w:val="008306AF"/>
    <w:rsid w:val="008520F9"/>
    <w:rsid w:val="008850EF"/>
    <w:rsid w:val="00906FF7"/>
    <w:rsid w:val="009F5B61"/>
    <w:rsid w:val="00AD6287"/>
    <w:rsid w:val="00AE6185"/>
    <w:rsid w:val="00B1302B"/>
    <w:rsid w:val="00B622ED"/>
    <w:rsid w:val="00B9584E"/>
    <w:rsid w:val="00C103CD"/>
    <w:rsid w:val="00C232A0"/>
    <w:rsid w:val="00C5751F"/>
    <w:rsid w:val="00CC358B"/>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F5B61"/>
    <w:rPr>
      <w:color w:val="0000FF" w:themeColor="hyperlink"/>
      <w:u w:val="single"/>
    </w:rPr>
  </w:style>
  <w:style w:type="paragraph" w:styleId="a8">
    <w:name w:val="Balloon Text"/>
    <w:basedOn w:val="a"/>
    <w:link w:val="a9"/>
    <w:rsid w:val="009F5B61"/>
    <w:rPr>
      <w:rFonts w:ascii="Tahoma" w:hAnsi="Tahoma" w:cs="Tahoma"/>
      <w:sz w:val="16"/>
      <w:szCs w:val="16"/>
    </w:rPr>
  </w:style>
  <w:style w:type="character" w:customStyle="1" w:styleId="a9">
    <w:name w:val="Текст выноски Знак"/>
    <w:basedOn w:val="a0"/>
    <w:link w:val="a8"/>
    <w:rsid w:val="009F5B61"/>
    <w:rPr>
      <w:rFonts w:ascii="Tahoma" w:hAnsi="Tahoma" w:cs="Tahoma"/>
      <w:sz w:val="16"/>
      <w:szCs w:val="16"/>
    </w:rPr>
  </w:style>
  <w:style w:type="paragraph" w:styleId="aa">
    <w:name w:val="footnote text"/>
    <w:basedOn w:val="a"/>
    <w:link w:val="ab"/>
    <w:rsid w:val="00AD6287"/>
    <w:rPr>
      <w:sz w:val="20"/>
      <w:szCs w:val="20"/>
    </w:rPr>
  </w:style>
  <w:style w:type="character" w:customStyle="1" w:styleId="ab">
    <w:name w:val="Текст сноски Знак"/>
    <w:basedOn w:val="a0"/>
    <w:link w:val="aa"/>
    <w:rsid w:val="00AD6287"/>
  </w:style>
  <w:style w:type="character" w:styleId="ac">
    <w:name w:val="footnote reference"/>
    <w:basedOn w:val="a0"/>
    <w:rsid w:val="00AD628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milant@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I-Milant'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BACBB-FB36-420D-ADF1-CF3E1756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432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THE RELATIVISTIC MOTION OF A SINGLE ELECTRON ENTERING A WAVEGUIDE</dc:title>
  <dc:creator>sato</dc:creator>
  <cp:lastModifiedBy>Сатунин</cp:lastModifiedBy>
  <cp:revision>3</cp:revision>
  <cp:lastPrinted>1601-01-01T00:00:00Z</cp:lastPrinted>
  <dcterms:created xsi:type="dcterms:W3CDTF">2020-02-21T15:38:00Z</dcterms:created>
  <dcterms:modified xsi:type="dcterms:W3CDTF">2020-04-24T14:51:00Z</dcterms:modified>
</cp:coreProperties>
</file>