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726" w:rsidRPr="00A028AF" w:rsidRDefault="00AD653B" w:rsidP="007A4726">
      <w:pPr>
        <w:pStyle w:val="Zv-Titlereport"/>
        <w:rPr>
          <w:lang w:val="en-US"/>
        </w:rPr>
      </w:pPr>
      <w:r w:rsidRPr="00AD653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AD653B" w:rsidRPr="0095603D" w:rsidRDefault="00AD653B" w:rsidP="003B6459">
                  <w:pPr>
                    <w:spacing w:before="80"/>
                    <w:rPr>
                      <w:sz w:val="22"/>
                      <w:szCs w:val="22"/>
                    </w:rPr>
                  </w:pPr>
                  <w:r w:rsidRPr="0095603D">
                    <w:rPr>
                      <w:sz w:val="22"/>
                      <w:szCs w:val="22"/>
                    </w:rPr>
                    <w:t>DOI:</w:t>
                  </w:r>
                  <w:r>
                    <w:rPr>
                      <w:sz w:val="22"/>
                      <w:szCs w:val="22"/>
                    </w:rPr>
                    <w:t xml:space="preserve"> </w:t>
                  </w:r>
                  <w:r w:rsidRPr="00AD653B">
                    <w:rPr>
                      <w:sz w:val="22"/>
                      <w:szCs w:val="22"/>
                    </w:rPr>
                    <w:t>10.34854/ICPAF.2020.47.1.131</w:t>
                  </w:r>
                </w:p>
              </w:txbxContent>
            </v:textbox>
            <w10:anchorlock/>
          </v:shape>
        </w:pict>
      </w:r>
      <w:r w:rsidR="007A4726" w:rsidRPr="005A4B67">
        <w:rPr>
          <w:lang w:val="en-US"/>
        </w:rPr>
        <w:t xml:space="preserve">INstability of </w:t>
      </w:r>
      <w:r w:rsidR="007A4726">
        <w:rPr>
          <w:lang w:val="en-US"/>
        </w:rPr>
        <w:t>electrostatic oscillations in rotating cylindrical hall plasmas</w:t>
      </w:r>
      <w:r w:rsidR="00BA4857">
        <w:rPr>
          <w:lang w:val="en-US"/>
        </w:rPr>
        <w:t xml:space="preserve"> </w:t>
      </w:r>
      <w:r w:rsidR="00BA4857">
        <w:rPr>
          <w:rStyle w:val="ac"/>
          <w:lang w:val="en-US"/>
        </w:rPr>
        <w:footnoteReference w:customMarkFollows="1" w:id="1"/>
        <w:t>*)</w:t>
      </w:r>
    </w:p>
    <w:p w:rsidR="007A4726" w:rsidRPr="00AE41F5" w:rsidRDefault="007A4726" w:rsidP="007A4726">
      <w:pPr>
        <w:pStyle w:val="Zv-Author"/>
        <w:rPr>
          <w:highlight w:val="yellow"/>
          <w:lang w:val="en-US"/>
        </w:rPr>
      </w:pPr>
      <w:r w:rsidRPr="00C00DA4">
        <w:rPr>
          <w:vertAlign w:val="superscript"/>
          <w:lang w:val="en-US"/>
        </w:rPr>
        <w:t>1</w:t>
      </w:r>
      <w:r>
        <w:rPr>
          <w:vertAlign w:val="superscript"/>
          <w:lang w:val="en-US"/>
        </w:rPr>
        <w:t>,2,4</w:t>
      </w:r>
      <w:r w:rsidRPr="00DC7CD6">
        <w:rPr>
          <w:lang w:val="en-US"/>
        </w:rPr>
        <w:t>Marusov N.A</w:t>
      </w:r>
      <w:r>
        <w:rPr>
          <w:lang w:val="en-US"/>
        </w:rPr>
        <w:t>.</w:t>
      </w:r>
      <w:r w:rsidRPr="00C00DA4">
        <w:rPr>
          <w:lang w:val="en-US"/>
        </w:rPr>
        <w:t xml:space="preserve">, </w:t>
      </w:r>
      <w:r w:rsidRPr="00C00DA4">
        <w:rPr>
          <w:vertAlign w:val="superscript"/>
          <w:lang w:val="en-US"/>
        </w:rPr>
        <w:t>1,</w:t>
      </w:r>
      <w:r>
        <w:rPr>
          <w:vertAlign w:val="superscript"/>
          <w:lang w:val="en-US"/>
        </w:rPr>
        <w:t>4</w:t>
      </w:r>
      <w:r>
        <w:rPr>
          <w:lang w:val="en-US"/>
        </w:rPr>
        <w:t>Sorokina</w:t>
      </w:r>
      <w:r w:rsidRPr="00C00DA4">
        <w:rPr>
          <w:lang w:val="en-US"/>
        </w:rPr>
        <w:t xml:space="preserve"> </w:t>
      </w:r>
      <w:r>
        <w:rPr>
          <w:lang w:val="en-US"/>
        </w:rPr>
        <w:t>E</w:t>
      </w:r>
      <w:r w:rsidRPr="00C00DA4">
        <w:rPr>
          <w:lang w:val="en-US"/>
        </w:rPr>
        <w:t>.</w:t>
      </w:r>
      <w:r>
        <w:rPr>
          <w:lang w:val="en-US"/>
        </w:rPr>
        <w:t>A</w:t>
      </w:r>
      <w:r w:rsidRPr="00C00DA4">
        <w:rPr>
          <w:lang w:val="en-US"/>
        </w:rPr>
        <w:t>.,</w:t>
      </w:r>
      <w:r w:rsidRPr="004B7570">
        <w:rPr>
          <w:lang w:val="en-US"/>
        </w:rPr>
        <w:t xml:space="preserve"> </w:t>
      </w:r>
      <w:r>
        <w:rPr>
          <w:vertAlign w:val="superscript"/>
          <w:lang w:val="en-US"/>
        </w:rPr>
        <w:t>3</w:t>
      </w:r>
      <w:r w:rsidRPr="004B7570">
        <w:rPr>
          <w:vertAlign w:val="superscript"/>
          <w:lang w:val="en-US"/>
        </w:rPr>
        <w:t>,4</w:t>
      </w:r>
      <w:r w:rsidRPr="004B7570">
        <w:rPr>
          <w:lang w:val="en-US"/>
        </w:rPr>
        <w:t xml:space="preserve">Smolyakov </w:t>
      </w:r>
      <w:r>
        <w:rPr>
          <w:lang w:val="en-US"/>
        </w:rPr>
        <w:t>A</w:t>
      </w:r>
      <w:r w:rsidRPr="004B7570">
        <w:rPr>
          <w:lang w:val="en-US"/>
        </w:rPr>
        <w:t>.</w:t>
      </w:r>
      <w:r>
        <w:rPr>
          <w:lang w:val="en-US"/>
        </w:rPr>
        <w:t>I.</w:t>
      </w:r>
    </w:p>
    <w:p w:rsidR="007A4726" w:rsidRPr="007D2024" w:rsidRDefault="007A4726" w:rsidP="007A4726">
      <w:pPr>
        <w:pStyle w:val="Zv-Organization"/>
        <w:rPr>
          <w:lang w:val="en-US"/>
        </w:rPr>
      </w:pPr>
      <w:r w:rsidRPr="004B7570">
        <w:rPr>
          <w:vertAlign w:val="superscript"/>
          <w:lang w:val="en-US"/>
        </w:rPr>
        <w:t>1</w:t>
      </w:r>
      <w:r w:rsidRPr="004B7570">
        <w:rPr>
          <w:lang w:val="en-US"/>
        </w:rPr>
        <w:t>NRC “Kurchatov Institute”, Moscow, Russia</w:t>
      </w:r>
      <w:r>
        <w:rPr>
          <w:lang w:val="en-US"/>
        </w:rPr>
        <w:t xml:space="preserve">, </w:t>
      </w:r>
      <w:hyperlink r:id="rId8" w:history="1">
        <w:r w:rsidRPr="00D75067">
          <w:rPr>
            <w:rStyle w:val="a7"/>
            <w:lang w:val="en-US"/>
          </w:rPr>
          <w:t>marusov_na@nrcki.ru</w:t>
        </w:r>
      </w:hyperlink>
      <w:r>
        <w:rPr>
          <w:rStyle w:val="a7"/>
          <w:color w:val="auto"/>
          <w:u w:val="none"/>
          <w:lang w:val="en-US"/>
        </w:rPr>
        <w:br/>
      </w:r>
      <w:r w:rsidRPr="004B7570">
        <w:rPr>
          <w:vertAlign w:val="superscript"/>
          <w:lang w:val="en-US"/>
        </w:rPr>
        <w:t>2</w:t>
      </w:r>
      <w:r w:rsidRPr="004B7570">
        <w:rPr>
          <w:szCs w:val="24"/>
          <w:lang w:val="en-US"/>
        </w:rPr>
        <w:t>Moscow Institute of Physics and Technology, Dolgoprudny, Russia</w:t>
      </w:r>
      <w:r w:rsidRPr="004B7570">
        <w:rPr>
          <w:lang w:val="en-US"/>
        </w:rPr>
        <w:br/>
      </w:r>
      <w:r w:rsidRPr="004B7570">
        <w:rPr>
          <w:vertAlign w:val="superscript"/>
          <w:lang w:val="en-US"/>
        </w:rPr>
        <w:t>3</w:t>
      </w:r>
      <w:r w:rsidRPr="007D2024">
        <w:rPr>
          <w:szCs w:val="24"/>
          <w:lang w:val="en-US"/>
        </w:rPr>
        <w:t>University of Saskatchewan, Saskatoon, Canada</w:t>
      </w:r>
      <w:r w:rsidRPr="004B7570">
        <w:rPr>
          <w:lang w:val="en-US"/>
        </w:rPr>
        <w:br/>
      </w:r>
      <w:r w:rsidRPr="004B7570">
        <w:rPr>
          <w:vertAlign w:val="superscript"/>
          <w:lang w:val="en-US"/>
        </w:rPr>
        <w:t>4</w:t>
      </w:r>
      <w:r w:rsidRPr="004B7570">
        <w:rPr>
          <w:lang w:val="en-US"/>
        </w:rPr>
        <w:t>RUDN Univer</w:t>
      </w:r>
      <w:r>
        <w:rPr>
          <w:lang w:val="en-US"/>
        </w:rPr>
        <w:t>sity</w:t>
      </w:r>
      <w:r w:rsidRPr="004B7570">
        <w:rPr>
          <w:lang w:val="en-US"/>
        </w:rPr>
        <w:t>, Moscow, Russia</w:t>
      </w:r>
    </w:p>
    <w:p w:rsidR="007A4726" w:rsidRPr="00EC7879" w:rsidRDefault="007A4726" w:rsidP="007A4726">
      <w:pPr>
        <w:pStyle w:val="Zv-bodyreport"/>
        <w:rPr>
          <w:b/>
          <w:bCs/>
          <w:lang w:val="en-US"/>
        </w:rPr>
      </w:pPr>
      <w:r w:rsidRPr="00F6663E">
        <w:rPr>
          <w:lang w:val="en-US"/>
        </w:rPr>
        <w:t>It is well known that plasma immersed in crossed</w:t>
      </w:r>
      <w:bookmarkStart w:id="0" w:name="_GoBack"/>
      <w:bookmarkEnd w:id="0"/>
      <w:r w:rsidRPr="00F6663E">
        <w:rPr>
          <w:lang w:val="en-US"/>
        </w:rPr>
        <w:t xml:space="preserve"> electric E and magnetic B fields is subject to many instabilities [1, 2]. In particular, for sufficiently large electric field, i.e. if the equilibrium angular frequency of E×B plasma rotation is comparable with the ion-cyclotron frequency </w:t>
      </w:r>
      <m:oMath>
        <m:sSub>
          <m:sSubPr>
            <m:ctrlPr>
              <w:rPr>
                <w:rFonts w:ascii="Cambria Math" w:hAnsi="Cambria Math"/>
                <w:i/>
              </w:rPr>
            </m:ctrlPr>
          </m:sSubPr>
          <m:e>
            <m:r>
              <m:rPr>
                <m:sty m:val="bi"/>
              </m:rPr>
              <w:rPr>
                <w:rFonts w:ascii="Cambria Math" w:hAnsi="Cambria Math"/>
              </w:rPr>
              <m:t>ω</m:t>
            </m:r>
          </m:e>
          <m:sub>
            <m:r>
              <m:rPr>
                <m:sty m:val="bi"/>
              </m:rPr>
              <w:rPr>
                <w:rFonts w:ascii="Cambria Math" w:hAnsi="Cambria Math"/>
              </w:rPr>
              <m:t>Bi</m:t>
            </m:r>
          </m:sub>
        </m:sSub>
      </m:oMath>
      <w:r w:rsidRPr="00F6663E">
        <w:rPr>
          <w:lang w:val="en-US"/>
        </w:rPr>
        <w:t xml:space="preserve">, the two-fluid high-frequency instabilities with </w:t>
      </w:r>
      <m:oMath>
        <m:r>
          <m:rPr>
            <m:sty m:val="bi"/>
          </m:rPr>
          <w:rPr>
            <w:rFonts w:ascii="Cambria Math" w:hAnsi="Cambria Math"/>
            <w:lang w:val="en-US"/>
          </w:rPr>
          <m:t>(</m:t>
        </m:r>
        <m:sSub>
          <m:sSubPr>
            <m:ctrlPr>
              <w:rPr>
                <w:rFonts w:ascii="Cambria Math" w:hAnsi="Cambria Math"/>
                <w:i/>
              </w:rPr>
            </m:ctrlPr>
          </m:sSubPr>
          <m:e>
            <m:r>
              <m:rPr>
                <m:sty m:val="bi"/>
              </m:rPr>
              <w:rPr>
                <w:rFonts w:ascii="Cambria Math" w:hAnsi="Cambria Math"/>
                <w:lang w:val="en-US"/>
              </w:rPr>
              <m:t xml:space="preserve">ω, </m:t>
            </m:r>
            <m:r>
              <m:rPr>
                <m:sty m:val="bi"/>
              </m:rPr>
              <w:rPr>
                <w:rFonts w:ascii="Cambria Math" w:hAnsi="Cambria Math"/>
              </w:rPr>
              <m:t>γ</m:t>
            </m:r>
            <m:r>
              <m:rPr>
                <m:sty m:val="bi"/>
              </m:rPr>
              <w:rPr>
                <w:rFonts w:ascii="Cambria Math" w:hAnsi="Cambria Math"/>
                <w:lang w:val="en-US"/>
              </w:rPr>
              <m:t>)≳</m:t>
            </m:r>
            <m:r>
              <m:rPr>
                <m:sty m:val="bi"/>
              </m:rPr>
              <w:rPr>
                <w:rFonts w:ascii="Cambria Math" w:hAnsi="Cambria Math"/>
              </w:rPr>
              <m:t>ω</m:t>
            </m:r>
          </m:e>
          <m:sub>
            <m:r>
              <m:rPr>
                <m:sty m:val="bi"/>
              </m:rPr>
              <w:rPr>
                <w:rFonts w:ascii="Cambria Math" w:hAnsi="Cambria Math"/>
              </w:rPr>
              <m:t>Bi</m:t>
            </m:r>
          </m:sub>
        </m:sSub>
      </m:oMath>
      <w:r w:rsidRPr="00F6663E">
        <w:rPr>
          <w:lang w:val="en-US"/>
        </w:rPr>
        <w:t xml:space="preserve"> (</w:t>
      </w:r>
      <m:oMath>
        <m:r>
          <m:rPr>
            <m:sty m:val="bi"/>
          </m:rPr>
          <w:rPr>
            <w:rFonts w:ascii="Cambria Math" w:hAnsi="Cambria Math"/>
            <w:lang w:val="en-US"/>
          </w:rPr>
          <m:t>ω</m:t>
        </m:r>
      </m:oMath>
      <w:r w:rsidRPr="00F6663E">
        <w:rPr>
          <w:lang w:val="en-US"/>
        </w:rPr>
        <w:t xml:space="preserve"> and </w:t>
      </w:r>
      <m:oMath>
        <m:r>
          <m:rPr>
            <m:sty m:val="bi"/>
          </m:rPr>
          <w:rPr>
            <w:rFonts w:ascii="Cambria Math" w:hAnsi="Cambria Math"/>
          </w:rPr>
          <m:t>γ</m:t>
        </m:r>
      </m:oMath>
      <w:r w:rsidRPr="00F6663E">
        <w:rPr>
          <w:lang w:val="en-US"/>
        </w:rPr>
        <w:t xml:space="preserve"> are the frequency and growth rate, respectively) can develop in plasma.</w:t>
      </w:r>
    </w:p>
    <w:p w:rsidR="007A4726" w:rsidRPr="00A028AF" w:rsidRDefault="007A4726" w:rsidP="007A4726">
      <w:pPr>
        <w:pStyle w:val="Zv-bodyreport"/>
        <w:rPr>
          <w:b/>
          <w:bCs/>
          <w:lang w:val="en-US"/>
        </w:rPr>
      </w:pPr>
      <w:r w:rsidRPr="00A028AF">
        <w:rPr>
          <w:lang w:val="en-US"/>
        </w:rPr>
        <w:t xml:space="preserve">In this paper, we consider the problem of stability of axisymmetric electrostatic oscillations of a cylindrical </w:t>
      </w:r>
      <w:r w:rsidRPr="00730C74">
        <w:rPr>
          <w:lang w:val="en-US"/>
        </w:rPr>
        <w:t xml:space="preserve">plasma </w:t>
      </w:r>
      <w:r w:rsidRPr="00A028AF">
        <w:rPr>
          <w:lang w:val="en-US"/>
        </w:rPr>
        <w:t xml:space="preserve">column </w:t>
      </w:r>
      <w:r w:rsidRPr="00730C74">
        <w:rPr>
          <w:lang w:val="en-US"/>
        </w:rPr>
        <w:t>with</w:t>
      </w:r>
      <w:r>
        <w:rPr>
          <w:lang w:val="en-US"/>
        </w:rPr>
        <w:t xml:space="preserve"> </w:t>
      </w:r>
      <w:r w:rsidRPr="00AE41F5">
        <w:rPr>
          <w:lang w:val="en-US"/>
        </w:rPr>
        <w:t xml:space="preserve">a </w:t>
      </w:r>
      <w:r>
        <w:rPr>
          <w:lang w:val="en-US"/>
        </w:rPr>
        <w:t xml:space="preserve">low </w:t>
      </w:r>
      <w:r w:rsidRPr="00A028AF">
        <w:rPr>
          <w:lang w:val="en-US"/>
        </w:rPr>
        <w:t>pressure in axial magnetic and radial electric field</w:t>
      </w:r>
      <w:r w:rsidRPr="00730C74">
        <w:rPr>
          <w:lang w:val="en-US"/>
        </w:rPr>
        <w:t>s</w:t>
      </w:r>
      <w:r w:rsidRPr="00A028AF">
        <w:rPr>
          <w:lang w:val="en-US"/>
        </w:rPr>
        <w:t xml:space="preserve">. </w:t>
      </w:r>
      <w:r>
        <w:rPr>
          <w:lang w:val="en-US"/>
        </w:rPr>
        <w:t>I</w:t>
      </w:r>
      <w:r w:rsidRPr="00A028AF">
        <w:rPr>
          <w:lang w:val="en-US"/>
        </w:rPr>
        <w:t xml:space="preserve">n the framework of the two-fluid model </w:t>
      </w:r>
      <w:r w:rsidRPr="00730C74">
        <w:rPr>
          <w:lang w:val="en-US"/>
        </w:rPr>
        <w:t>a</w:t>
      </w:r>
      <w:r w:rsidRPr="00A028AF">
        <w:rPr>
          <w:lang w:val="en-US"/>
        </w:rPr>
        <w:t>n equation</w:t>
      </w:r>
      <w:r w:rsidRPr="00D82930">
        <w:rPr>
          <w:lang w:val="en-US"/>
        </w:rPr>
        <w:t xml:space="preserve"> </w:t>
      </w:r>
      <w:r w:rsidRPr="00730C74">
        <w:rPr>
          <w:lang w:val="en-US"/>
        </w:rPr>
        <w:t>describing</w:t>
      </w:r>
      <w:r w:rsidRPr="00A028AF">
        <w:rPr>
          <w:lang w:val="en-US"/>
        </w:rPr>
        <w:t xml:space="preserve"> small </w:t>
      </w:r>
      <w:r w:rsidRPr="00730C74">
        <w:rPr>
          <w:lang w:val="en-US"/>
        </w:rPr>
        <w:t>perturbations</w:t>
      </w:r>
      <w:r w:rsidRPr="00A028AF">
        <w:rPr>
          <w:lang w:val="en-US"/>
        </w:rPr>
        <w:t xml:space="preserve"> of cold plasma</w:t>
      </w:r>
      <w:r w:rsidRPr="00730C74">
        <w:rPr>
          <w:lang w:val="en-US"/>
        </w:rPr>
        <w:t>s</w:t>
      </w:r>
      <w:r w:rsidRPr="00A028AF">
        <w:rPr>
          <w:lang w:val="en-US"/>
        </w:rPr>
        <w:t xml:space="preserve"> is obtained. It is shown that perturbations with a finite longitudinal (along the magnetic field) wave number</w:t>
      </w:r>
      <w:r w:rsidRPr="00D82930">
        <w:rPr>
          <w:lang w:val="en-US"/>
        </w:rPr>
        <w:t>s</w:t>
      </w:r>
      <w:r w:rsidRPr="00A028AF">
        <w:rPr>
          <w:lang w:val="en-US"/>
        </w:rPr>
        <w:t xml:space="preserve"> can be unstable if the profile of the angular velocity of ion</w:t>
      </w:r>
      <w:r w:rsidRPr="00D82930">
        <w:rPr>
          <w:lang w:val="en-US"/>
        </w:rPr>
        <w:t>s</w:t>
      </w:r>
      <w:r w:rsidRPr="00A028AF">
        <w:rPr>
          <w:lang w:val="en-US"/>
        </w:rPr>
        <w:t xml:space="preserve"> rotation is inhomogeneous in radius. The mechanism of this instability is associated with the action of the Coriolis force on ions and is due to the finite inertial response of electrons along the magnetic field lines. The instability develops aperiodically: ω = iγ, Re (ω) = 0.</w:t>
      </w:r>
    </w:p>
    <w:p w:rsidR="007A4726" w:rsidRPr="00A028AF" w:rsidRDefault="007A4726" w:rsidP="007A4726">
      <w:pPr>
        <w:pStyle w:val="Zv-bodyreport"/>
        <w:rPr>
          <w:b/>
          <w:bCs/>
          <w:lang w:val="en-US"/>
        </w:rPr>
      </w:pPr>
      <w:r w:rsidRPr="00A028AF">
        <w:rPr>
          <w:lang w:val="en-US"/>
        </w:rPr>
        <w:t xml:space="preserve">For the power-law profile of the rotation </w:t>
      </w:r>
      <w:r w:rsidRPr="00AE41F5">
        <w:rPr>
          <w:lang w:val="en-US"/>
        </w:rPr>
        <w:t>velocity</w:t>
      </w:r>
      <w:r w:rsidRPr="00A028AF">
        <w:rPr>
          <w:lang w:val="en-US"/>
        </w:rPr>
        <w:t xml:space="preserve"> and zero boundary conditions for the radial displacement of ions and electrons at the plasma-wall </w:t>
      </w:r>
      <w:r w:rsidRPr="00AE41F5">
        <w:rPr>
          <w:lang w:val="en-US"/>
        </w:rPr>
        <w:t>boundary</w:t>
      </w:r>
      <w:r w:rsidRPr="00A028AF">
        <w:rPr>
          <w:lang w:val="en-US"/>
        </w:rPr>
        <w:t>, the eigen</w:t>
      </w:r>
      <w:r w:rsidRPr="00AE41F5">
        <w:rPr>
          <w:lang w:val="en-US"/>
        </w:rPr>
        <w:t>-</w:t>
      </w:r>
      <w:r w:rsidRPr="00A028AF">
        <w:rPr>
          <w:lang w:val="en-US"/>
        </w:rPr>
        <w:t xml:space="preserve">frequencies of unstable modes </w:t>
      </w:r>
      <w:r w:rsidRPr="00AE41F5">
        <w:rPr>
          <w:lang w:val="en-US"/>
        </w:rPr>
        <w:t>are</w:t>
      </w:r>
      <w:r>
        <w:rPr>
          <w:lang w:val="en-US"/>
        </w:rPr>
        <w:t xml:space="preserve"> </w:t>
      </w:r>
      <w:r w:rsidRPr="00A028AF">
        <w:rPr>
          <w:lang w:val="en-US"/>
        </w:rPr>
        <w:t xml:space="preserve">obtained and their spatial structure </w:t>
      </w:r>
      <w:r w:rsidRPr="00AE41F5">
        <w:rPr>
          <w:lang w:val="en-US"/>
        </w:rPr>
        <w:t>is</w:t>
      </w:r>
      <w:r w:rsidRPr="00A028AF">
        <w:rPr>
          <w:lang w:val="en-US"/>
        </w:rPr>
        <w:t xml:space="preserve"> calculated. The influence of the geometr</w:t>
      </w:r>
      <w:r w:rsidRPr="00AE41F5">
        <w:rPr>
          <w:lang w:val="en-US"/>
        </w:rPr>
        <w:t>y</w:t>
      </w:r>
      <w:r w:rsidRPr="00A028AF">
        <w:rPr>
          <w:lang w:val="en-US"/>
        </w:rPr>
        <w:t xml:space="preserve"> (length and radius) of the </w:t>
      </w:r>
      <w:r w:rsidRPr="00AE41F5">
        <w:rPr>
          <w:lang w:val="en-US"/>
        </w:rPr>
        <w:t xml:space="preserve">plasma </w:t>
      </w:r>
      <w:r w:rsidRPr="00A028AF">
        <w:rPr>
          <w:lang w:val="en-US"/>
        </w:rPr>
        <w:t xml:space="preserve">cylindrical region on the instability </w:t>
      </w:r>
      <w:r w:rsidRPr="00AE41F5">
        <w:rPr>
          <w:lang w:val="en-US"/>
        </w:rPr>
        <w:t xml:space="preserve">growth rate </w:t>
      </w:r>
      <w:r w:rsidRPr="00A028AF">
        <w:rPr>
          <w:lang w:val="en-US"/>
        </w:rPr>
        <w:t xml:space="preserve">is studied. It is shown that the instability </w:t>
      </w:r>
      <w:r w:rsidRPr="00AE41F5">
        <w:rPr>
          <w:lang w:val="en-US"/>
        </w:rPr>
        <w:t>growth rate</w:t>
      </w:r>
      <w:r w:rsidRPr="00A028AF">
        <w:rPr>
          <w:lang w:val="en-US"/>
        </w:rPr>
        <w:t xml:space="preserve"> is in the range</w:t>
      </w:r>
      <w:r w:rsidRPr="00AE41F5">
        <w:rPr>
          <w:lang w:val="en-US"/>
        </w:rPr>
        <w:t xml:space="preserve"> </w:t>
      </w:r>
      <m:oMath>
        <m:sSub>
          <m:sSubPr>
            <m:ctrlPr>
              <w:rPr>
                <w:rFonts w:ascii="Cambria Math" w:hAnsi="Cambria Math"/>
                <w:i/>
              </w:rPr>
            </m:ctrlPr>
          </m:sSubPr>
          <m:e>
            <m:r>
              <m:rPr>
                <m:sty m:val="bi"/>
              </m:rPr>
              <w:rPr>
                <w:rFonts w:ascii="Cambria Math" w:hAnsi="Cambria Math"/>
                <w:lang w:val="en-US"/>
              </w:rPr>
              <m:t>ω</m:t>
            </m:r>
            <m:ctrlPr>
              <w:rPr>
                <w:rFonts w:ascii="Cambria Math" w:hAnsi="Cambria Math"/>
                <w:i/>
                <w:lang w:val="en-US"/>
              </w:rPr>
            </m:ctrlPr>
          </m:e>
          <m:sub>
            <m:r>
              <m:rPr>
                <m:sty m:val="bi"/>
              </m:rPr>
              <w:rPr>
                <w:rFonts w:ascii="Cambria Math" w:hAnsi="Cambria Math"/>
              </w:rPr>
              <m:t>Bi</m:t>
            </m:r>
          </m:sub>
        </m:sSub>
        <m:r>
          <m:rPr>
            <m:sty m:val="bi"/>
          </m:rPr>
          <w:rPr>
            <w:rFonts w:ascii="Cambria Math" w:hAnsi="Cambria Math"/>
            <w:lang w:val="en-US"/>
          </w:rPr>
          <m:t>&lt;</m:t>
        </m:r>
        <m:r>
          <w:rPr>
            <w:rFonts w:ascii="Cambria Math" w:hAnsi="Cambria Math"/>
            <w:lang w:val="en-US"/>
          </w:rPr>
          <m:t>γ&lt;</m:t>
        </m:r>
        <m:sSub>
          <m:sSubPr>
            <m:ctrlPr>
              <w:rPr>
                <w:rFonts w:ascii="Cambria Math" w:hAnsi="Cambria Math"/>
                <w:i/>
              </w:rPr>
            </m:ctrlPr>
          </m:sSubPr>
          <m:e>
            <m:r>
              <m:rPr>
                <m:sty m:val="bi"/>
              </m:rPr>
              <w:rPr>
                <w:rFonts w:ascii="Cambria Math" w:hAnsi="Cambria Math"/>
              </w:rPr>
              <m:t>ω</m:t>
            </m:r>
          </m:e>
          <m:sub>
            <m:r>
              <m:rPr>
                <m:sty m:val="bi"/>
              </m:rPr>
              <w:rPr>
                <w:rFonts w:ascii="Cambria Math" w:hAnsi="Cambria Math"/>
              </w:rPr>
              <m:t>l</m:t>
            </m:r>
            <m:r>
              <m:rPr>
                <m:sty m:val="bi"/>
              </m:rPr>
              <w:rPr>
                <w:rFonts w:ascii="Cambria Math" w:hAnsi="Cambria Math"/>
                <w:lang w:val="en-US"/>
              </w:rPr>
              <m:t>h</m:t>
            </m:r>
          </m:sub>
        </m:sSub>
      </m:oMath>
      <w:r w:rsidRPr="00A028AF">
        <w:rPr>
          <w:lang w:val="en-US"/>
        </w:rPr>
        <w:t xml:space="preserve">, where </w:t>
      </w:r>
      <m:oMath>
        <m:sSub>
          <m:sSubPr>
            <m:ctrlPr>
              <w:rPr>
                <w:rFonts w:ascii="Cambria Math" w:hAnsi="Cambria Math"/>
                <w:i/>
              </w:rPr>
            </m:ctrlPr>
          </m:sSubPr>
          <m:e>
            <m:r>
              <m:rPr>
                <m:sty m:val="bi"/>
              </m:rPr>
              <w:rPr>
                <w:rFonts w:ascii="Cambria Math" w:hAnsi="Cambria Math"/>
              </w:rPr>
              <m:t>ω</m:t>
            </m:r>
          </m:e>
          <m:sub>
            <m:r>
              <m:rPr>
                <m:sty m:val="bi"/>
              </m:rPr>
              <w:rPr>
                <w:rFonts w:ascii="Cambria Math" w:hAnsi="Cambria Math"/>
              </w:rPr>
              <m:t>LH</m:t>
            </m:r>
          </m:sub>
        </m:sSub>
        <m:r>
          <m:rPr>
            <m:sty m:val="bi"/>
          </m:rPr>
          <w:rPr>
            <w:rFonts w:ascii="Cambria Math" w:hAnsi="Cambria Math"/>
            <w:lang w:val="en-US"/>
          </w:rPr>
          <m:t>=</m:t>
        </m:r>
        <m:rad>
          <m:radPr>
            <m:degHide m:val="on"/>
            <m:ctrlPr>
              <w:rPr>
                <w:rFonts w:ascii="Cambria Math" w:hAnsi="Cambria Math"/>
                <w:i/>
              </w:rPr>
            </m:ctrlPr>
          </m:radPr>
          <m:deg/>
          <m:e>
            <m:sSub>
              <m:sSubPr>
                <m:ctrlPr>
                  <w:rPr>
                    <w:rFonts w:ascii="Cambria Math" w:hAnsi="Cambria Math"/>
                    <w:i/>
                  </w:rPr>
                </m:ctrlPr>
              </m:sSubPr>
              <m:e>
                <m:r>
                  <m:rPr>
                    <m:sty m:val="bi"/>
                  </m:rPr>
                  <w:rPr>
                    <w:rFonts w:ascii="Cambria Math" w:hAnsi="Cambria Math"/>
                  </w:rPr>
                  <m:t>ω</m:t>
                </m:r>
              </m:e>
              <m:sub>
                <m:r>
                  <m:rPr>
                    <m:sty m:val="bi"/>
                  </m:rPr>
                  <w:rPr>
                    <w:rFonts w:ascii="Cambria Math" w:hAnsi="Cambria Math"/>
                    <w:lang w:val="en-US"/>
                  </w:rPr>
                  <m:t>Bi</m:t>
                </m:r>
              </m:sub>
            </m:sSub>
            <m:sSub>
              <m:sSubPr>
                <m:ctrlPr>
                  <w:rPr>
                    <w:rFonts w:ascii="Cambria Math" w:hAnsi="Cambria Math"/>
                    <w:i/>
                  </w:rPr>
                </m:ctrlPr>
              </m:sSubPr>
              <m:e>
                <m:r>
                  <m:rPr>
                    <m:sty m:val="bi"/>
                  </m:rPr>
                  <w:rPr>
                    <w:rFonts w:ascii="Cambria Math" w:hAnsi="Cambria Math"/>
                  </w:rPr>
                  <m:t>ω</m:t>
                </m:r>
              </m:e>
              <m:sub>
                <m:r>
                  <m:rPr>
                    <m:sty m:val="bi"/>
                  </m:rPr>
                  <w:rPr>
                    <w:rFonts w:ascii="Cambria Math" w:hAnsi="Cambria Math"/>
                    <w:lang w:val="en-US"/>
                  </w:rPr>
                  <m:t>Be</m:t>
                </m:r>
              </m:sub>
            </m:sSub>
          </m:e>
        </m:rad>
      </m:oMath>
      <w:r w:rsidRPr="00A028AF">
        <w:rPr>
          <w:lang w:val="en-US"/>
        </w:rPr>
        <w:t xml:space="preserve"> </w:t>
      </w:r>
      <w:r w:rsidRPr="00AE41F5">
        <w:rPr>
          <w:lang w:val="en-US"/>
        </w:rPr>
        <w:t xml:space="preserve"> </w:t>
      </w:r>
      <w:r w:rsidRPr="00A028AF">
        <w:rPr>
          <w:lang w:val="en-US"/>
        </w:rPr>
        <w:t>is the low</w:t>
      </w:r>
      <w:r w:rsidRPr="00AE41F5">
        <w:rPr>
          <w:lang w:val="en-US"/>
        </w:rPr>
        <w:t>er</w:t>
      </w:r>
      <w:r w:rsidRPr="00A028AF">
        <w:rPr>
          <w:lang w:val="en-US"/>
        </w:rPr>
        <w:t xml:space="preserve"> hybrid frequency and </w:t>
      </w:r>
      <m:oMath>
        <m:sSub>
          <m:sSubPr>
            <m:ctrlPr>
              <w:rPr>
                <w:rFonts w:ascii="Cambria Math" w:hAnsi="Cambria Math"/>
                <w:i/>
              </w:rPr>
            </m:ctrlPr>
          </m:sSubPr>
          <m:e>
            <m:r>
              <m:rPr>
                <m:sty m:val="bi"/>
              </m:rPr>
              <w:rPr>
                <w:rFonts w:ascii="Cambria Math" w:hAnsi="Cambria Math"/>
              </w:rPr>
              <m:t>ω</m:t>
            </m:r>
          </m:e>
          <m:sub>
            <m:r>
              <m:rPr>
                <m:sty m:val="bi"/>
              </m:rPr>
              <w:rPr>
                <w:rFonts w:ascii="Cambria Math" w:hAnsi="Cambria Math"/>
                <w:lang w:val="en-US"/>
              </w:rPr>
              <m:t>Be</m:t>
            </m:r>
          </m:sub>
        </m:sSub>
      </m:oMath>
      <w:r w:rsidRPr="00A028AF">
        <w:rPr>
          <w:lang w:val="en-US"/>
        </w:rPr>
        <w:t xml:space="preserve"> is the electron cyclotron frequency.</w:t>
      </w:r>
    </w:p>
    <w:p w:rsidR="007A4726" w:rsidRDefault="007A4726" w:rsidP="007A4726">
      <w:pPr>
        <w:pStyle w:val="Zv-bodyreport"/>
        <w:rPr>
          <w:b/>
          <w:bCs/>
          <w:lang w:val="en-US"/>
        </w:rPr>
      </w:pPr>
      <w:r w:rsidRPr="00A028AF">
        <w:rPr>
          <w:lang w:val="en-US"/>
        </w:rPr>
        <w:t xml:space="preserve">The </w:t>
      </w:r>
      <w:r w:rsidRPr="00AE41F5">
        <w:rPr>
          <w:lang w:val="en-US"/>
        </w:rPr>
        <w:t>work</w:t>
      </w:r>
      <w:r w:rsidRPr="00A028AF">
        <w:rPr>
          <w:lang w:val="en-US"/>
        </w:rPr>
        <w:t xml:space="preserve"> </w:t>
      </w:r>
      <w:r w:rsidRPr="00AE41F5">
        <w:rPr>
          <w:lang w:val="en-US"/>
        </w:rPr>
        <w:t>is</w:t>
      </w:r>
      <w:r w:rsidRPr="00A028AF">
        <w:rPr>
          <w:lang w:val="en-US"/>
        </w:rPr>
        <w:t xml:space="preserve"> supported by the Russian Science Foundation, project </w:t>
      </w:r>
      <w:r w:rsidRPr="00AE41F5">
        <w:rPr>
          <w:lang w:val="en-US"/>
        </w:rPr>
        <w:t>№</w:t>
      </w:r>
      <w:r w:rsidRPr="00A028AF">
        <w:rPr>
          <w:lang w:val="en-US"/>
        </w:rPr>
        <w:t xml:space="preserve"> 17-12-01470.</w:t>
      </w:r>
    </w:p>
    <w:p w:rsidR="007A4726" w:rsidRDefault="007A4726" w:rsidP="007A4726">
      <w:pPr>
        <w:pStyle w:val="Zv-TitleReferences-en"/>
        <w:rPr>
          <w:lang w:val="en-US"/>
        </w:rPr>
      </w:pPr>
      <w:r>
        <w:rPr>
          <w:lang w:val="en-US"/>
        </w:rPr>
        <w:t>References</w:t>
      </w:r>
    </w:p>
    <w:p w:rsidR="007A4726" w:rsidRPr="00F6663E" w:rsidRDefault="007A4726" w:rsidP="007A4726">
      <w:pPr>
        <w:pStyle w:val="Zv-References-en"/>
      </w:pPr>
      <w:r>
        <w:t xml:space="preserve">A.B. Mikhailovskii, </w:t>
      </w:r>
      <w:r w:rsidRPr="00F6663E">
        <w:rPr>
          <w:i/>
        </w:rPr>
        <w:t xml:space="preserve">Theory of Plasma Instabilities: Volume 2: Instabilities of an </w:t>
      </w:r>
      <w:r>
        <w:rPr>
          <w:i/>
        </w:rPr>
        <w:t>H</w:t>
      </w:r>
      <w:r w:rsidRPr="00F6663E">
        <w:rPr>
          <w:i/>
        </w:rPr>
        <w:t>omogeneous Plasma</w:t>
      </w:r>
      <w:r>
        <w:t xml:space="preserve"> (Consultants Bureau, New</w:t>
      </w:r>
      <w:r w:rsidRPr="00F6663E">
        <w:t xml:space="preserve"> </w:t>
      </w:r>
      <w:r>
        <w:t>York, 1974), Vol. 1.</w:t>
      </w:r>
    </w:p>
    <w:p w:rsidR="007A4726" w:rsidRPr="00F6663E" w:rsidRDefault="007A4726" w:rsidP="007A4726">
      <w:pPr>
        <w:pStyle w:val="Zv-References-en"/>
      </w:pPr>
      <w:r>
        <w:t xml:space="preserve">A.B. Mikhailovskii, </w:t>
      </w:r>
      <w:r w:rsidRPr="00F6663E">
        <w:rPr>
          <w:i/>
        </w:rPr>
        <w:t>Theory of Plasma Instabilities: Volume 2: Instabilities of an Inhomogeneous Plasma</w:t>
      </w:r>
      <w:r>
        <w:t xml:space="preserve"> (Consultants Bureau, New</w:t>
      </w:r>
      <w:r w:rsidRPr="00F6663E">
        <w:t xml:space="preserve"> </w:t>
      </w:r>
      <w:r>
        <w:t>York, 1974), Vol. 2.</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C77" w:rsidRDefault="00914C77">
      <w:r>
        <w:separator/>
      </w:r>
    </w:p>
  </w:endnote>
  <w:endnote w:type="continuationSeparator" w:id="0">
    <w:p w:rsidR="00914C77" w:rsidRDefault="00914C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04F5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04F5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D653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C77" w:rsidRDefault="00914C77">
      <w:r>
        <w:separator/>
      </w:r>
    </w:p>
  </w:footnote>
  <w:footnote w:type="continuationSeparator" w:id="0">
    <w:p w:rsidR="00914C77" w:rsidRDefault="00914C77">
      <w:r>
        <w:continuationSeparator/>
      </w:r>
    </w:p>
  </w:footnote>
  <w:footnote w:id="1">
    <w:p w:rsidR="00BA4857" w:rsidRPr="00BA4857" w:rsidRDefault="00BA4857">
      <w:pPr>
        <w:pStyle w:val="aa"/>
        <w:rPr>
          <w:sz w:val="22"/>
          <w:szCs w:val="22"/>
          <w:lang w:val="en-US"/>
        </w:rPr>
      </w:pPr>
      <w:r w:rsidRPr="00BA4857">
        <w:rPr>
          <w:rStyle w:val="ac"/>
          <w:sz w:val="22"/>
          <w:szCs w:val="22"/>
          <w:lang w:val="en-US"/>
        </w:rPr>
        <w:t>*)</w:t>
      </w:r>
      <w:r w:rsidRPr="00BA4857">
        <w:rPr>
          <w:sz w:val="22"/>
          <w:szCs w:val="22"/>
          <w:lang w:val="en-US"/>
        </w:rPr>
        <w:t xml:space="preserve">  </w:t>
      </w:r>
      <w:hyperlink r:id="rId1" w:history="1">
        <w:r w:rsidRPr="00AD653B">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D04F5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14C77"/>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541E"/>
    <w:rsid w:val="0058676C"/>
    <w:rsid w:val="005F764D"/>
    <w:rsid w:val="00654A7B"/>
    <w:rsid w:val="006B5B24"/>
    <w:rsid w:val="00732A2E"/>
    <w:rsid w:val="007A4726"/>
    <w:rsid w:val="007B09C9"/>
    <w:rsid w:val="007B6378"/>
    <w:rsid w:val="007E06CE"/>
    <w:rsid w:val="00802D35"/>
    <w:rsid w:val="00822802"/>
    <w:rsid w:val="008306AF"/>
    <w:rsid w:val="008520F9"/>
    <w:rsid w:val="008850EF"/>
    <w:rsid w:val="00906FF7"/>
    <w:rsid w:val="00914C77"/>
    <w:rsid w:val="00AD653B"/>
    <w:rsid w:val="00AE6185"/>
    <w:rsid w:val="00B622ED"/>
    <w:rsid w:val="00B9584E"/>
    <w:rsid w:val="00BA4857"/>
    <w:rsid w:val="00C103CD"/>
    <w:rsid w:val="00C232A0"/>
    <w:rsid w:val="00C5751F"/>
    <w:rsid w:val="00D04F52"/>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A4726"/>
    <w:rPr>
      <w:color w:val="0000FF" w:themeColor="hyperlink"/>
      <w:u w:val="single"/>
    </w:rPr>
  </w:style>
  <w:style w:type="paragraph" w:styleId="a8">
    <w:name w:val="Balloon Text"/>
    <w:basedOn w:val="a"/>
    <w:link w:val="a9"/>
    <w:rsid w:val="007A4726"/>
    <w:rPr>
      <w:rFonts w:ascii="Tahoma" w:hAnsi="Tahoma" w:cs="Tahoma"/>
      <w:sz w:val="16"/>
      <w:szCs w:val="16"/>
    </w:rPr>
  </w:style>
  <w:style w:type="character" w:customStyle="1" w:styleId="a9">
    <w:name w:val="Текст выноски Знак"/>
    <w:basedOn w:val="a0"/>
    <w:link w:val="a8"/>
    <w:rsid w:val="007A4726"/>
    <w:rPr>
      <w:rFonts w:ascii="Tahoma" w:hAnsi="Tahoma" w:cs="Tahoma"/>
      <w:sz w:val="16"/>
      <w:szCs w:val="16"/>
    </w:rPr>
  </w:style>
  <w:style w:type="paragraph" w:styleId="aa">
    <w:name w:val="footnote text"/>
    <w:basedOn w:val="a"/>
    <w:link w:val="ab"/>
    <w:rsid w:val="00BA4857"/>
    <w:rPr>
      <w:sz w:val="20"/>
      <w:szCs w:val="20"/>
    </w:rPr>
  </w:style>
  <w:style w:type="character" w:customStyle="1" w:styleId="ab">
    <w:name w:val="Текст сноски Знак"/>
    <w:basedOn w:val="a0"/>
    <w:link w:val="aa"/>
    <w:rsid w:val="00BA4857"/>
  </w:style>
  <w:style w:type="character" w:styleId="ac">
    <w:name w:val="footnote reference"/>
    <w:basedOn w:val="a0"/>
    <w:rsid w:val="00BA485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usov_na@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FG-Marus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D559F-DB99-4828-A205-DF6CAED7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3</TotalTime>
  <Pages>1</Pages>
  <Words>364</Words>
  <Characters>2192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INSTABILITY OF ELECTROSTATIC OSCILLATIONS IN ROTATING CYLINDRICAL HALL PLASMAS</dc:title>
  <dc:creator>sato</dc:creator>
  <cp:lastModifiedBy>Сатунин</cp:lastModifiedBy>
  <cp:revision>3</cp:revision>
  <cp:lastPrinted>1601-01-01T00:00:00Z</cp:lastPrinted>
  <dcterms:created xsi:type="dcterms:W3CDTF">2020-02-21T15:04:00Z</dcterms:created>
  <dcterms:modified xsi:type="dcterms:W3CDTF">2020-04-24T14:47:00Z</dcterms:modified>
</cp:coreProperties>
</file>