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6E" w:rsidRDefault="00F32651" w:rsidP="00BE206E">
      <w:pPr>
        <w:pStyle w:val="Zv-Titlereport"/>
        <w:rPr>
          <w:lang w:val="en-US"/>
        </w:rPr>
      </w:pPr>
      <w:r w:rsidRPr="00F3265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F32651" w:rsidRPr="0095603D" w:rsidRDefault="00F32651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F32651">
                    <w:rPr>
                      <w:sz w:val="22"/>
                      <w:szCs w:val="22"/>
                    </w:rPr>
                    <w:t>10.34854/ICPAF.2020.47.1.126</w:t>
                  </w:r>
                </w:p>
              </w:txbxContent>
            </v:textbox>
            <w10:anchorlock/>
          </v:shape>
        </w:pict>
      </w:r>
      <w:r w:rsidR="00BE206E">
        <w:rPr>
          <w:lang w:val="en-US"/>
        </w:rPr>
        <w:t xml:space="preserve">The Study </w:t>
      </w:r>
      <w:r w:rsidR="00BE206E" w:rsidRPr="00CF0F40">
        <w:rPr>
          <w:lang w:val="en-US"/>
        </w:rPr>
        <w:t xml:space="preserve">OF FILLING THE VACUUM DIODE </w:t>
      </w:r>
      <w:r w:rsidR="00BE206E">
        <w:rPr>
          <w:lang w:val="en-US"/>
        </w:rPr>
        <w:t xml:space="preserve">gap </w:t>
      </w:r>
      <w:r w:rsidR="00BE206E" w:rsidRPr="00CF0F40">
        <w:rPr>
          <w:lang w:val="en-US"/>
        </w:rPr>
        <w:t>OF A H</w:t>
      </w:r>
      <w:r w:rsidR="00BE206E">
        <w:rPr>
          <w:lang w:val="en-US"/>
        </w:rPr>
        <w:t>IGH-CURRENT generator</w:t>
      </w:r>
      <w:r w:rsidR="00BE206E" w:rsidRPr="00CF0F40">
        <w:rPr>
          <w:lang w:val="en-US"/>
        </w:rPr>
        <w:t xml:space="preserve"> WITH DENSE PLASMA</w:t>
      </w:r>
      <w:r w:rsidR="00174DE4">
        <w:rPr>
          <w:lang w:val="en-US"/>
        </w:rPr>
        <w:t xml:space="preserve"> </w:t>
      </w:r>
      <w:r w:rsidR="00174DE4">
        <w:rPr>
          <w:rStyle w:val="aa"/>
          <w:lang w:val="en-US"/>
        </w:rPr>
        <w:footnoteReference w:customMarkFollows="1" w:id="1"/>
        <w:t>*)</w:t>
      </w:r>
    </w:p>
    <w:p w:rsidR="00BE206E" w:rsidRDefault="00BE206E" w:rsidP="00BE206E">
      <w:pPr>
        <w:pStyle w:val="Zv-Author"/>
        <w:rPr>
          <w:vertAlign w:val="superscript"/>
          <w:lang w:val="en-US"/>
        </w:rPr>
      </w:pPr>
      <w:r w:rsidRPr="00BD3E84">
        <w:rPr>
          <w:vertAlign w:val="superscript"/>
          <w:lang w:val="en-US"/>
        </w:rPr>
        <w:t>1</w:t>
      </w:r>
      <w:r>
        <w:rPr>
          <w:lang w:val="en-US"/>
        </w:rPr>
        <w:t>Demidov B.A.</w:t>
      </w:r>
      <w:r w:rsidRPr="00F51A44">
        <w:rPr>
          <w:lang w:val="en-US"/>
        </w:rPr>
        <w:t xml:space="preserve">, </w:t>
      </w:r>
      <w:r w:rsidRPr="00BD3E84">
        <w:rPr>
          <w:vertAlign w:val="superscript"/>
          <w:lang w:val="en-US"/>
        </w:rPr>
        <w:t>1,2,3</w:t>
      </w:r>
      <w:r w:rsidRPr="00F51A44">
        <w:rPr>
          <w:lang w:val="en-US"/>
        </w:rPr>
        <w:t xml:space="preserve">Kazakov E.D., </w:t>
      </w:r>
      <w:r w:rsidRPr="00BD3E84">
        <w:rPr>
          <w:vertAlign w:val="superscript"/>
          <w:lang w:val="en-US"/>
        </w:rPr>
        <w:t>1</w:t>
      </w:r>
      <w:r w:rsidRPr="00F51A44">
        <w:rPr>
          <w:lang w:val="en-US"/>
        </w:rPr>
        <w:t xml:space="preserve">Kalinin Yu.G., </w:t>
      </w:r>
      <w:r w:rsidRPr="00BD3E84">
        <w:rPr>
          <w:vertAlign w:val="superscript"/>
          <w:lang w:val="en-US"/>
        </w:rPr>
        <w:t>1</w:t>
      </w:r>
      <w:r>
        <w:rPr>
          <w:lang w:val="en-US"/>
        </w:rPr>
        <w:t xml:space="preserve">Krutikov D.I., </w:t>
      </w:r>
      <w:r w:rsidRPr="00BD3E84">
        <w:rPr>
          <w:vertAlign w:val="superscript"/>
          <w:lang w:val="en-US"/>
        </w:rPr>
        <w:t>1</w:t>
      </w:r>
      <w:r w:rsidRPr="00F51A44">
        <w:rPr>
          <w:lang w:val="en-US"/>
        </w:rPr>
        <w:t>Kurilo A.A.,</w:t>
      </w:r>
      <w:r>
        <w:rPr>
          <w:lang w:val="en-US"/>
        </w:rPr>
        <w:t xml:space="preserve"> </w:t>
      </w:r>
      <w:r w:rsidRPr="00BD3E84">
        <w:rPr>
          <w:vertAlign w:val="superscript"/>
          <w:lang w:val="en-US"/>
        </w:rPr>
        <w:t>1</w:t>
      </w:r>
      <w:r>
        <w:rPr>
          <w:lang w:val="en-US"/>
        </w:rPr>
        <w:t>Orlov M.Yu.,</w:t>
      </w:r>
      <w:r w:rsidRPr="00F51A44">
        <w:rPr>
          <w:lang w:val="en-US"/>
        </w:rPr>
        <w:t xml:space="preserve"> </w:t>
      </w:r>
      <w:r w:rsidRPr="00BD3E84">
        <w:rPr>
          <w:vertAlign w:val="superscript"/>
          <w:lang w:val="en-US"/>
        </w:rPr>
        <w:t>1</w:t>
      </w:r>
      <w:r w:rsidRPr="00F51A44">
        <w:rPr>
          <w:lang w:val="en-US"/>
        </w:rPr>
        <w:t>Strizshakov M.G.</w:t>
      </w:r>
      <w:r>
        <w:rPr>
          <w:lang w:val="en-US"/>
        </w:rPr>
        <w:t xml:space="preserve">, </w:t>
      </w:r>
      <w:r w:rsidRPr="00BD3E84">
        <w:rPr>
          <w:vertAlign w:val="superscript"/>
          <w:lang w:val="en-US"/>
        </w:rPr>
        <w:t>1,2</w:t>
      </w:r>
      <w:r>
        <w:rPr>
          <w:lang w:val="en-US"/>
        </w:rPr>
        <w:t xml:space="preserve">Tkachenko S.I., </w:t>
      </w:r>
      <w:r w:rsidRPr="00BD3E84">
        <w:rPr>
          <w:vertAlign w:val="superscript"/>
          <w:lang w:val="en-US"/>
        </w:rPr>
        <w:t>1</w:t>
      </w:r>
      <w:r w:rsidRPr="00F51A44">
        <w:rPr>
          <w:lang w:val="en-US"/>
        </w:rPr>
        <w:t>Shashkov A.Yu.</w:t>
      </w:r>
    </w:p>
    <w:p w:rsidR="00BE206E" w:rsidRDefault="00BE206E" w:rsidP="00BE206E">
      <w:pPr>
        <w:pStyle w:val="Zv-Organization"/>
        <w:rPr>
          <w:lang w:val="en-US"/>
        </w:rPr>
      </w:pPr>
      <w:r w:rsidRPr="002F0ABE">
        <w:rPr>
          <w:vertAlign w:val="superscript"/>
          <w:lang w:val="en-US"/>
        </w:rPr>
        <w:t>1</w:t>
      </w:r>
      <w:r w:rsidRPr="002F0ABE">
        <w:rPr>
          <w:lang w:val="en-US"/>
        </w:rPr>
        <w:t xml:space="preserve">National Research Centre </w:t>
      </w:r>
      <w:r>
        <w:rPr>
          <w:lang w:val="en-US"/>
        </w:rPr>
        <w:t>“Kurchatov Institute”</w:t>
      </w:r>
      <w:r w:rsidRPr="002F0ABE">
        <w:rPr>
          <w:lang w:val="en-US"/>
        </w:rPr>
        <w:t xml:space="preserve">, Moscow, Russia, </w:t>
      </w:r>
      <w:hyperlink r:id="rId8" w:history="1">
        <w:r w:rsidRPr="00BE206E">
          <w:rPr>
            <w:rStyle w:val="a7"/>
            <w:lang w:val="en-US"/>
          </w:rPr>
          <w:t>Strizhakov_MG@nrcki.ru</w:t>
        </w:r>
      </w:hyperlink>
      <w:r>
        <w:rPr>
          <w:lang w:val="en-US"/>
        </w:rPr>
        <w:br/>
      </w:r>
      <w:r w:rsidRPr="002F0ABE">
        <w:rPr>
          <w:vertAlign w:val="superscript"/>
          <w:lang w:val="en-US"/>
        </w:rPr>
        <w:t>2</w:t>
      </w:r>
      <w:r>
        <w:rPr>
          <w:lang w:val="en-US"/>
        </w:rPr>
        <w:t>National Research University “</w:t>
      </w:r>
      <w:r w:rsidRPr="002F0ABE">
        <w:rPr>
          <w:lang w:val="en-US"/>
        </w:rPr>
        <w:t>Moscow Institute of Physics and Technology</w:t>
      </w:r>
      <w:r>
        <w:rPr>
          <w:lang w:val="en-US"/>
        </w:rPr>
        <w:t>”, Dolgoprudny,</w:t>
      </w:r>
      <w:r>
        <w:rPr>
          <w:lang w:val="en-US"/>
        </w:rPr>
        <w:br/>
        <w:t xml:space="preserve">     Russia</w:t>
      </w:r>
      <w:r>
        <w:rPr>
          <w:lang w:val="en-US"/>
        </w:rPr>
        <w:br/>
      </w:r>
      <w:r w:rsidRPr="00EE51ED">
        <w:rPr>
          <w:vertAlign w:val="superscript"/>
          <w:lang w:val="en-US"/>
        </w:rPr>
        <w:t>3</w:t>
      </w:r>
      <w:r w:rsidRPr="00EE51ED">
        <w:rPr>
          <w:lang w:val="en-US"/>
        </w:rPr>
        <w:t>National Research University</w:t>
      </w:r>
      <w:r>
        <w:rPr>
          <w:lang w:val="en-US"/>
        </w:rPr>
        <w:t xml:space="preserve"> “</w:t>
      </w:r>
      <w:r w:rsidRPr="002C74B6">
        <w:rPr>
          <w:lang w:val="en-US"/>
        </w:rPr>
        <w:t xml:space="preserve">Moscow Power Engineering Institute </w:t>
      </w:r>
      <w:r>
        <w:rPr>
          <w:lang w:val="en-US"/>
        </w:rPr>
        <w:t>", Moscow, Russia</w:t>
      </w:r>
    </w:p>
    <w:p w:rsidR="00BE206E" w:rsidRDefault="00BE206E" w:rsidP="00BE206E">
      <w:pPr>
        <w:pStyle w:val="Zv-bodyreport"/>
        <w:rPr>
          <w:lang w:val="en-US"/>
        </w:rPr>
      </w:pPr>
      <w:r w:rsidRPr="00717F4F">
        <w:rPr>
          <w:lang w:val="en-US"/>
        </w:rPr>
        <w:t>Previously, the interaction of relativistic electron beams</w:t>
      </w:r>
      <w:r>
        <w:rPr>
          <w:lang w:val="en-US"/>
        </w:rPr>
        <w:t xml:space="preserve"> of the high-current generator "C</w:t>
      </w:r>
      <w:r w:rsidRPr="00717F4F">
        <w:rPr>
          <w:lang w:val="en-US"/>
        </w:rPr>
        <w:t>al</w:t>
      </w:r>
      <w:r>
        <w:rPr>
          <w:lang w:val="en-US"/>
        </w:rPr>
        <w:t>a</w:t>
      </w:r>
      <w:r w:rsidRPr="00717F4F">
        <w:rPr>
          <w:lang w:val="en-US"/>
        </w:rPr>
        <w:t>mar</w:t>
      </w:r>
      <w:r>
        <w:rPr>
          <w:lang w:val="en-US"/>
        </w:rPr>
        <w:t>i</w:t>
      </w:r>
      <w:r w:rsidRPr="00717F4F">
        <w:rPr>
          <w:lang w:val="en-US"/>
        </w:rPr>
        <w:t>" [1] with polymer targets revealed an effect that occurs under certain experimental parameters and, as a rule, more often on epoxy target anodes [2].</w:t>
      </w:r>
      <w:r>
        <w:rPr>
          <w:lang w:val="en-US"/>
        </w:rPr>
        <w:t xml:space="preserve"> </w:t>
      </w:r>
      <w:r w:rsidRPr="003A0D77">
        <w:rPr>
          <w:lang w:val="en-US"/>
        </w:rPr>
        <w:t>To study the processes in a vacuum diode, laser shadow diagnostics was implemented using the second harmonic (λ=540 nm, pulse duration 200 microseconds at the base, pulse energy up to 100 MJ) of a solid-state pulsed laser based on yttrium orthoaluminate with neodymium, which was described in detail in [3].</w:t>
      </w:r>
    </w:p>
    <w:p w:rsidR="00BE206E" w:rsidRDefault="00BE206E" w:rsidP="00BE206E">
      <w:pPr>
        <w:pStyle w:val="Zv-bodyreport"/>
        <w:rPr>
          <w:lang w:val="en-US"/>
        </w:rPr>
      </w:pPr>
      <w:r w:rsidRPr="008F16A0">
        <w:rPr>
          <w:lang w:val="en-US"/>
        </w:rPr>
        <w:t>When conducting a serie</w:t>
      </w:r>
      <w:r>
        <w:rPr>
          <w:lang w:val="en-US"/>
        </w:rPr>
        <w:t>s of "shots", a bright self</w:t>
      </w:r>
      <w:r w:rsidRPr="008F16A0">
        <w:rPr>
          <w:lang w:val="en-US"/>
        </w:rPr>
        <w:t>-glow of the plasma was observed at the second half-period of the current, which often exceeded the brightness of the probing laser radiation.</w:t>
      </w:r>
      <w:r>
        <w:rPr>
          <w:lang w:val="en-US"/>
        </w:rPr>
        <w:t xml:space="preserve"> </w:t>
      </w:r>
      <w:r w:rsidRPr="0088345B">
        <w:rPr>
          <w:lang w:val="en-US"/>
        </w:rPr>
        <w:t xml:space="preserve">In this regard, it was suggested that the occurrence of instability in the plasma filling the diode gap. Effective in this case would be chronography in the laser </w:t>
      </w:r>
      <w:r>
        <w:rPr>
          <w:lang w:val="en-US"/>
        </w:rPr>
        <w:t>shadow with</w:t>
      </w:r>
      <w:r w:rsidRPr="0088345B">
        <w:rPr>
          <w:lang w:val="en-US"/>
        </w:rPr>
        <w:t xml:space="preserve"> vertical section of the gap “cathode-anode " vacuum diode high-current </w:t>
      </w:r>
      <w:r>
        <w:rPr>
          <w:lang w:val="en-US"/>
        </w:rPr>
        <w:t>generator</w:t>
      </w:r>
      <w:r w:rsidRPr="0088345B">
        <w:rPr>
          <w:lang w:val="en-US"/>
        </w:rPr>
        <w:t>.</w:t>
      </w:r>
      <w:r>
        <w:rPr>
          <w:lang w:val="en-US"/>
        </w:rPr>
        <w:t xml:space="preserve"> </w:t>
      </w:r>
      <w:r w:rsidRPr="0035115D">
        <w:rPr>
          <w:lang w:val="en-US"/>
        </w:rPr>
        <w:t xml:space="preserve">In accordance with the above, the diagnostic path of shadow photography was modified, including the </w:t>
      </w:r>
      <w:r>
        <w:rPr>
          <w:lang w:val="en-US"/>
        </w:rPr>
        <w:t>reversing</w:t>
      </w:r>
      <w:r w:rsidRPr="0035115D">
        <w:rPr>
          <w:lang w:val="en-US"/>
        </w:rPr>
        <w:t xml:space="preserve"> prism in front of the time-analyzing slit.</w:t>
      </w:r>
      <w:r>
        <w:rPr>
          <w:lang w:val="en-US"/>
        </w:rPr>
        <w:t xml:space="preserve"> </w:t>
      </w:r>
      <w:r w:rsidRPr="00982792">
        <w:rPr>
          <w:lang w:val="en-US"/>
        </w:rPr>
        <w:t xml:space="preserve">Thus, the picture of the process was </w:t>
      </w:r>
      <w:r>
        <w:rPr>
          <w:lang w:val="en-US"/>
        </w:rPr>
        <w:t>taken</w:t>
      </w:r>
      <w:r w:rsidRPr="00982792">
        <w:rPr>
          <w:lang w:val="en-US"/>
        </w:rPr>
        <w:t xml:space="preserve"> in the section, deployed relative to the original 90º</w:t>
      </w:r>
      <w:r>
        <w:rPr>
          <w:lang w:val="en-US"/>
        </w:rPr>
        <w:t>.</w:t>
      </w:r>
    </w:p>
    <w:p w:rsidR="00BE206E" w:rsidRPr="0024609A" w:rsidRDefault="00BE206E" w:rsidP="00BE206E">
      <w:pPr>
        <w:pStyle w:val="Zv-bodyreport"/>
        <w:rPr>
          <w:lang w:val="en-US"/>
        </w:rPr>
      </w:pPr>
      <w:r w:rsidRPr="00A67DB5">
        <w:rPr>
          <w:lang w:val="en-US"/>
        </w:rPr>
        <w:t>In a series of experiments with the</w:t>
      </w:r>
      <w:r>
        <w:rPr>
          <w:lang w:val="en-US"/>
        </w:rPr>
        <w:t xml:space="preserve"> “vertical” slit were overseen</w:t>
      </w:r>
      <w:r w:rsidRPr="00A67DB5">
        <w:rPr>
          <w:lang w:val="en-US"/>
        </w:rPr>
        <w:t xml:space="preserve"> near-cathode and near-anode region of the vacuum diode, as well as the middle of the interelectrode gap.</w:t>
      </w:r>
      <w:r w:rsidRPr="00C37478">
        <w:rPr>
          <w:lang w:val="en-US"/>
        </w:rPr>
        <w:t xml:space="preserve"> A well-distinguishable distribution of the substance in the anode region and the appearance of luminescence at diameters significantly smaller than the diameter of the beam were observed.</w:t>
      </w:r>
    </w:p>
    <w:p w:rsidR="00BE206E" w:rsidRPr="006E1348" w:rsidRDefault="00BE206E" w:rsidP="00BE206E">
      <w:pPr>
        <w:pStyle w:val="Zv-bodyreport"/>
        <w:rPr>
          <w:lang w:val="en-US"/>
        </w:rPr>
      </w:pPr>
      <w:r w:rsidRPr="00FB3AD2">
        <w:rPr>
          <w:lang w:val="en-US"/>
        </w:rPr>
        <w:t>The study have been done at financial support RFBR, research project No. 18-32-00678</w:t>
      </w:r>
      <w:r w:rsidRPr="006E1348">
        <w:rPr>
          <w:lang w:val="en-US"/>
        </w:rPr>
        <w:t>\19</w:t>
      </w:r>
      <w:r w:rsidRPr="00FB3AD2">
        <w:rPr>
          <w:lang w:val="en-US"/>
        </w:rPr>
        <w:t xml:space="preserve"> mol_a.</w:t>
      </w:r>
    </w:p>
    <w:p w:rsidR="00BE206E" w:rsidRDefault="00BE206E" w:rsidP="00BE206E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BE206E" w:rsidRDefault="00BE206E" w:rsidP="00BE206E">
      <w:pPr>
        <w:pStyle w:val="Zv-References-en"/>
      </w:pPr>
      <w:r w:rsidRPr="00E57933">
        <w:t>Demidov B.A., Ivkin M.V., Petrov V.A. et al. //Atomnaja Energija, 1979 vol. 46, № 2, p. 101—116.</w:t>
      </w:r>
    </w:p>
    <w:p w:rsidR="00BE206E" w:rsidRDefault="00BE206E" w:rsidP="00BE206E">
      <w:pPr>
        <w:pStyle w:val="Zv-References-en"/>
      </w:pPr>
      <w:r w:rsidRPr="00E57933">
        <w:t>Ananyev</w:t>
      </w:r>
      <w:r>
        <w:t xml:space="preserve"> </w:t>
      </w:r>
      <w:r w:rsidRPr="00E57933">
        <w:t>S.S.,Dan'ko</w:t>
      </w:r>
      <w:r>
        <w:t xml:space="preserve"> </w:t>
      </w:r>
      <w:r w:rsidRPr="00E57933">
        <w:t>S.A., Kazakov E.D.,Kalinin Y.G., Kurilo A.A.,Strizhakov M.G. Behavior specificities of the plasma in the REB – polymeric anode interactions //Journal of Physics: Conference Series</w:t>
      </w:r>
      <w:r>
        <w:t xml:space="preserve"> </w:t>
      </w:r>
      <w:r w:rsidRPr="00E57933">
        <w:t>2016 V. 747, № 1, P. 012003.</w:t>
      </w:r>
    </w:p>
    <w:p w:rsidR="00BE206E" w:rsidRDefault="00BE206E" w:rsidP="00BE206E">
      <w:pPr>
        <w:pStyle w:val="Zv-References-en"/>
      </w:pPr>
      <w:r w:rsidRPr="009A6721">
        <w:t>Strizshakov M.G., Kazakov E.D., Kalinin Yu.G., Kurilo A.A., Shashkov A.Yu. S</w:t>
      </w:r>
      <w:r>
        <w:t>tudying of the plasma</w:t>
      </w:r>
      <w:r w:rsidRPr="009A6721">
        <w:t xml:space="preserve"> </w:t>
      </w:r>
      <w:r>
        <w:t>dynamics when relativistic electron beam interacts with epoxy resin anode // P</w:t>
      </w:r>
      <w:r w:rsidRPr="009A591A">
        <w:t>roceedings</w:t>
      </w:r>
      <w:r>
        <w:t xml:space="preserve"> of the XLVI Zvenigorod int. conf. on Plasma physics and Controlled Fusion, Zvenigorod, 2019, p. 236.</w:t>
      </w:r>
      <w:bookmarkStart w:id="0" w:name="_GoBack"/>
      <w:bookmarkEnd w:id="0"/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AA" w:rsidRDefault="00C918AA">
      <w:r>
        <w:separator/>
      </w:r>
    </w:p>
  </w:endnote>
  <w:endnote w:type="continuationSeparator" w:id="0">
    <w:p w:rsidR="00C918AA" w:rsidRDefault="00C9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B5E8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B5E8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265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AA" w:rsidRDefault="00C918AA">
      <w:r>
        <w:separator/>
      </w:r>
    </w:p>
  </w:footnote>
  <w:footnote w:type="continuationSeparator" w:id="0">
    <w:p w:rsidR="00C918AA" w:rsidRDefault="00C918AA">
      <w:r>
        <w:continuationSeparator/>
      </w:r>
    </w:p>
  </w:footnote>
  <w:footnote w:id="1">
    <w:p w:rsidR="00174DE4" w:rsidRPr="00174DE4" w:rsidRDefault="00174DE4">
      <w:pPr>
        <w:pStyle w:val="a8"/>
        <w:rPr>
          <w:sz w:val="22"/>
          <w:szCs w:val="22"/>
          <w:lang w:val="en-US"/>
        </w:rPr>
      </w:pPr>
      <w:r w:rsidRPr="00174DE4">
        <w:rPr>
          <w:rStyle w:val="aa"/>
          <w:sz w:val="22"/>
          <w:szCs w:val="22"/>
          <w:lang w:val="en-US"/>
        </w:rPr>
        <w:t>*)</w:t>
      </w:r>
      <w:r w:rsidRPr="00174DE4">
        <w:rPr>
          <w:sz w:val="22"/>
          <w:szCs w:val="22"/>
          <w:lang w:val="en-US"/>
        </w:rPr>
        <w:t xml:space="preserve">  </w:t>
      </w:r>
      <w:hyperlink r:id="rId1" w:history="1">
        <w:r w:rsidRPr="00F32651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3B5E8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18AA"/>
    <w:rsid w:val="00043701"/>
    <w:rsid w:val="000C657D"/>
    <w:rsid w:val="000C7078"/>
    <w:rsid w:val="000D76E9"/>
    <w:rsid w:val="000E495B"/>
    <w:rsid w:val="00174DE4"/>
    <w:rsid w:val="001C0CCB"/>
    <w:rsid w:val="001F67CE"/>
    <w:rsid w:val="00205708"/>
    <w:rsid w:val="00220629"/>
    <w:rsid w:val="0023083F"/>
    <w:rsid w:val="00247225"/>
    <w:rsid w:val="003800F3"/>
    <w:rsid w:val="003A606B"/>
    <w:rsid w:val="003B5B93"/>
    <w:rsid w:val="003B5E85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E6185"/>
    <w:rsid w:val="00B622ED"/>
    <w:rsid w:val="00B9584E"/>
    <w:rsid w:val="00BE206E"/>
    <w:rsid w:val="00C103CD"/>
    <w:rsid w:val="00C232A0"/>
    <w:rsid w:val="00C5751F"/>
    <w:rsid w:val="00C918AA"/>
    <w:rsid w:val="00D47F19"/>
    <w:rsid w:val="00D900FB"/>
    <w:rsid w:val="00D92E54"/>
    <w:rsid w:val="00E118BE"/>
    <w:rsid w:val="00E7021A"/>
    <w:rsid w:val="00E87733"/>
    <w:rsid w:val="00EE371E"/>
    <w:rsid w:val="00EF07A9"/>
    <w:rsid w:val="00F32651"/>
    <w:rsid w:val="00F722F5"/>
    <w:rsid w:val="00F74399"/>
    <w:rsid w:val="00F95123"/>
    <w:rsid w:val="00FE5AB7"/>
    <w:rsid w:val="00FF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E206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74DE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74DE4"/>
  </w:style>
  <w:style w:type="character" w:styleId="aa">
    <w:name w:val="footnote reference"/>
    <w:basedOn w:val="a0"/>
    <w:rsid w:val="00174D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izhakov_MG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ru/FB-Strizha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90DAC-9EFA-40C9-BC88-B4F007AE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4</TotalTime>
  <Pages>1</Pages>
  <Words>426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STUDY OF FILLING THE VACUUM DIODE GAP OF A HIGH-CURRENT GENERATOR WITH DENSE PLASMA</dc:title>
  <dc:creator>sato</dc:creator>
  <cp:lastModifiedBy>Сатунин</cp:lastModifiedBy>
  <cp:revision>3</cp:revision>
  <cp:lastPrinted>1601-01-01T00:00:00Z</cp:lastPrinted>
  <dcterms:created xsi:type="dcterms:W3CDTF">2020-02-21T12:18:00Z</dcterms:created>
  <dcterms:modified xsi:type="dcterms:W3CDTF">2020-04-24T13:54:00Z</dcterms:modified>
</cp:coreProperties>
</file>