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30" w:rsidRPr="00CF5344" w:rsidRDefault="00FA1DF5" w:rsidP="00357630">
      <w:pPr>
        <w:pStyle w:val="Zv-Titlereport"/>
        <w:rPr>
          <w:lang w:val="en-US"/>
        </w:rPr>
      </w:pPr>
      <w:r w:rsidRPr="00FA1DF5">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192pt;height:26.25pt;z-index:-251656192;mso-position-horizontal:absolute" stroked="f" strokecolor="red">
            <v:textbox style="mso-next-textbox:#_x0000_s1027">
              <w:txbxContent>
                <w:p w:rsidR="00FA1DF5" w:rsidRPr="0095603D" w:rsidRDefault="00FA1DF5" w:rsidP="003B6459">
                  <w:pPr>
                    <w:spacing w:before="80"/>
                    <w:rPr>
                      <w:sz w:val="22"/>
                      <w:szCs w:val="22"/>
                    </w:rPr>
                  </w:pPr>
                  <w:r w:rsidRPr="0095603D">
                    <w:rPr>
                      <w:sz w:val="22"/>
                      <w:szCs w:val="22"/>
                    </w:rPr>
                    <w:t>DOI:</w:t>
                  </w:r>
                  <w:r>
                    <w:rPr>
                      <w:sz w:val="22"/>
                      <w:szCs w:val="22"/>
                    </w:rPr>
                    <w:t xml:space="preserve"> </w:t>
                  </w:r>
                  <w:r w:rsidRPr="00FA1DF5">
                    <w:rPr>
                      <w:sz w:val="22"/>
                      <w:szCs w:val="22"/>
                    </w:rPr>
                    <w:t>10.34854/ICPAF.2020.47.1.125</w:t>
                  </w:r>
                </w:p>
              </w:txbxContent>
            </v:textbox>
            <w10:anchorlock/>
          </v:shape>
        </w:pict>
      </w:r>
      <w:r w:rsidR="00357630">
        <w:rPr>
          <w:lang w:val="en-US"/>
        </w:rPr>
        <w:t>nonlinear absorption of alphen wave by dissipative plasma with photorecombination radiation</w:t>
      </w:r>
      <w:r w:rsidR="00D51450">
        <w:rPr>
          <w:lang w:val="en-US"/>
        </w:rPr>
        <w:t xml:space="preserve"> </w:t>
      </w:r>
      <w:r w:rsidR="00D51450">
        <w:rPr>
          <w:rStyle w:val="ac"/>
          <w:lang w:val="en-US"/>
        </w:rPr>
        <w:footnoteReference w:customMarkFollows="1" w:id="1"/>
        <w:t>*)</w:t>
      </w:r>
    </w:p>
    <w:p w:rsidR="00357630" w:rsidRDefault="00357630" w:rsidP="00357630">
      <w:pPr>
        <w:pStyle w:val="Zv-Author"/>
        <w:rPr>
          <w:lang w:val="en-US"/>
        </w:rPr>
      </w:pPr>
      <w:r w:rsidRPr="00E30FD0">
        <w:rPr>
          <w:vertAlign w:val="superscript"/>
          <w:lang w:val="en-US"/>
        </w:rPr>
        <w:t>1</w:t>
      </w:r>
      <w:r>
        <w:rPr>
          <w:vertAlign w:val="superscript"/>
          <w:lang w:val="en-US"/>
        </w:rPr>
        <w:t>,2</w:t>
      </w:r>
      <w:r>
        <w:rPr>
          <w:lang w:val="en-US"/>
        </w:rPr>
        <w:t>Gavrikov M.B</w:t>
      </w:r>
      <w:r w:rsidR="007D4969">
        <w:rPr>
          <w:lang w:val="en-US"/>
        </w:rPr>
        <w:t>.</w:t>
      </w:r>
      <w:r>
        <w:rPr>
          <w:lang w:val="en-US"/>
        </w:rPr>
        <w:t xml:space="preserve">, </w:t>
      </w:r>
      <w:r>
        <w:rPr>
          <w:vertAlign w:val="superscript"/>
          <w:lang w:val="en-US"/>
        </w:rPr>
        <w:t>3</w:t>
      </w:r>
      <w:r>
        <w:rPr>
          <w:lang w:val="en-US"/>
        </w:rPr>
        <w:t>Pestryakova N.V</w:t>
      </w:r>
      <w:r w:rsidR="007D4969">
        <w:rPr>
          <w:lang w:val="en-US"/>
        </w:rPr>
        <w:t>.</w:t>
      </w:r>
      <w:r>
        <w:rPr>
          <w:lang w:val="en-US"/>
        </w:rPr>
        <w:t xml:space="preserve">, </w:t>
      </w:r>
      <w:r>
        <w:rPr>
          <w:vertAlign w:val="superscript"/>
          <w:lang w:val="en-US"/>
        </w:rPr>
        <w:t>1</w:t>
      </w:r>
      <w:r w:rsidRPr="008315A1">
        <w:rPr>
          <w:u w:val="single"/>
          <w:lang w:val="en-US"/>
        </w:rPr>
        <w:t>Taiurskii A.A.</w:t>
      </w:r>
    </w:p>
    <w:p w:rsidR="00357630" w:rsidRDefault="00357630" w:rsidP="00357630">
      <w:pPr>
        <w:pStyle w:val="Zv-Organization"/>
        <w:rPr>
          <w:lang w:val="en-US"/>
        </w:rPr>
      </w:pPr>
      <w:r w:rsidRPr="00307650">
        <w:rPr>
          <w:vertAlign w:val="superscript"/>
          <w:lang w:val="en-US"/>
        </w:rPr>
        <w:t>1</w:t>
      </w:r>
      <w:r>
        <w:rPr>
          <w:lang w:val="en-US"/>
        </w:rPr>
        <w:t xml:space="preserve">Keldysh Institute of Applied Mathematics RAS, Moscow, Russia, </w:t>
      </w:r>
      <w:hyperlink r:id="rId8" w:history="1">
        <w:r w:rsidRPr="00B171BE">
          <w:rPr>
            <w:rStyle w:val="a7"/>
            <w:lang w:val="en-US"/>
          </w:rPr>
          <w:t>tayurskiy2001@mail.ru</w:t>
        </w:r>
      </w:hyperlink>
      <w:r>
        <w:rPr>
          <w:lang w:val="en-US"/>
        </w:rPr>
        <w:t>,</w:t>
      </w:r>
      <w:r>
        <w:rPr>
          <w:lang w:val="en-US"/>
        </w:rPr>
        <w:br/>
      </w:r>
      <w:r>
        <w:rPr>
          <w:vertAlign w:val="superscript"/>
          <w:lang w:val="en-US"/>
        </w:rPr>
        <w:t>2</w:t>
      </w:r>
      <w:r>
        <w:rPr>
          <w:lang w:val="en-US"/>
        </w:rPr>
        <w:t xml:space="preserve">Bauman Moscow State Technical University, Moscow, Russia, </w:t>
      </w:r>
      <w:hyperlink r:id="rId9" w:history="1">
        <w:r w:rsidRPr="00B40993">
          <w:rPr>
            <w:rStyle w:val="a7"/>
            <w:lang w:val="en-US"/>
          </w:rPr>
          <w:t>mbgavrikov@yandex.ru</w:t>
        </w:r>
      </w:hyperlink>
      <w:r>
        <w:rPr>
          <w:lang w:val="en-US"/>
        </w:rPr>
        <w:t>,</w:t>
      </w:r>
      <w:r>
        <w:rPr>
          <w:lang w:val="en-US"/>
        </w:rPr>
        <w:br/>
      </w:r>
      <w:r>
        <w:rPr>
          <w:vertAlign w:val="superscript"/>
          <w:lang w:val="en-US"/>
        </w:rPr>
        <w:t>3</w:t>
      </w:r>
      <w:r>
        <w:rPr>
          <w:lang w:val="en-US"/>
        </w:rPr>
        <w:t xml:space="preserve">FRC “Computer Science and Control” of RAS, Moscow, Russia, </w:t>
      </w:r>
      <w:hyperlink r:id="rId10" w:history="1">
        <w:r w:rsidRPr="00CF5344">
          <w:rPr>
            <w:rStyle w:val="a7"/>
            <w:iCs/>
            <w:lang w:val="en-US"/>
          </w:rPr>
          <w:t>pestryakova@isa.ru</w:t>
        </w:r>
      </w:hyperlink>
    </w:p>
    <w:p w:rsidR="00357630" w:rsidRPr="00873ED5" w:rsidRDefault="00357630" w:rsidP="00357630">
      <w:pPr>
        <w:pStyle w:val="Zv-bodyreport"/>
        <w:rPr>
          <w:lang w:val="en-US"/>
        </w:rPr>
      </w:pPr>
      <w:r w:rsidRPr="00956D3E">
        <w:rPr>
          <w:lang w:val="en-US"/>
        </w:rPr>
        <w:t>This work is a continuation of the earlier study [1] of nonlinear absorption of an Alf</w:t>
      </w:r>
      <w:r>
        <w:rPr>
          <w:lang w:val="en-US"/>
        </w:rPr>
        <w:t>ve</w:t>
      </w:r>
      <w:r w:rsidRPr="00956D3E">
        <w:rPr>
          <w:lang w:val="en-US"/>
        </w:rPr>
        <w:t xml:space="preserve">n wave by dissipative plasma due to dissipative effects and bremsstrahlung and photorecombination radiation. Studies were carried out on the basis of equations of </w:t>
      </w:r>
      <w:r>
        <w:rPr>
          <w:lang w:val="en-US"/>
        </w:rPr>
        <w:t>electromagnetic</w:t>
      </w:r>
      <w:r w:rsidRPr="00956D3E">
        <w:rPr>
          <w:lang w:val="en-US"/>
        </w:rPr>
        <w:t xml:space="preserve"> hydrodynamics</w:t>
      </w:r>
      <w:r>
        <w:rPr>
          <w:lang w:val="en-US"/>
        </w:rPr>
        <w:t xml:space="preserve"> of two-fluid plasma </w:t>
      </w:r>
      <w:r w:rsidRPr="00956D3E">
        <w:rPr>
          <w:lang w:val="en-US"/>
        </w:rPr>
        <w:t xml:space="preserve">[2]. </w:t>
      </w:r>
      <w:r w:rsidRPr="00873ED5">
        <w:rPr>
          <w:lang w:val="en-US"/>
        </w:rPr>
        <w:t>The ratio between photorecombination and bremsstrahlung has the form [1]:</w:t>
      </w:r>
    </w:p>
    <w:p w:rsidR="00357630" w:rsidRDefault="00357630" w:rsidP="00357630">
      <w:pPr>
        <w:pStyle w:val="Zv-formula"/>
      </w:pPr>
      <w:r w:rsidRPr="00873ED5">
        <w:rPr>
          <w:lang w:val="en-US"/>
        </w:rPr>
        <w:tab/>
      </w:r>
      <w:r w:rsidRPr="00CD5F45">
        <w:rPr>
          <w:position w:val="-28"/>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11" o:title=""/>
          </v:shape>
          <o:OLEObject Type="Embed" ProgID="Equation.DSMT4" ShapeID="_x0000_i1025" DrawAspect="Content" ObjectID="_1649252253" r:id="rId12"/>
        </w:object>
      </w:r>
      <w:r>
        <w:tab/>
      </w:r>
    </w:p>
    <w:p w:rsidR="00357630" w:rsidRPr="00C45BAF" w:rsidRDefault="00357630" w:rsidP="00357630">
      <w:pPr>
        <w:pStyle w:val="Zv-bodyreport"/>
        <w:rPr>
          <w:lang w:val="en-US"/>
        </w:rPr>
      </w:pPr>
      <w:r w:rsidRPr="00956D3E">
        <w:rPr>
          <w:lang w:val="en-US"/>
        </w:rPr>
        <w:t>As shown in [1], for low amplitudes of the Alf</w:t>
      </w:r>
      <w:r>
        <w:rPr>
          <w:lang w:val="en-US"/>
        </w:rPr>
        <w:t>ve</w:t>
      </w:r>
      <w:r w:rsidRPr="00956D3E">
        <w:rPr>
          <w:lang w:val="en-US"/>
        </w:rPr>
        <w:t>n wave, heating to several thousand degrees occurs, the proportionality coefficient in this case should be taken equal to 3.33. For higher amplitudes and temperatures of the order of magnitude, as shown in this paper, the coefficient is taken equal to 371.2. For higher temperatures, photorecombination radiation can be neglected. Thus, the heating process substantially depends on photorecombination radiation, but, as our study has shown, this dependence is quantitative. The main conclusions remain the same as in [1]. The absorbed Alfvén wave penetrates to a finite depth less than when only bremsstrahlung radiation is taken into account. The parameters of the absorbed Alfven wave enter the quasistationary regime. Electrons and ions with additional allowance for photorecombination radiation are heated to a temperature lower than when only bremsstrahlung radiation is taken into account.</w:t>
      </w:r>
    </w:p>
    <w:p w:rsidR="00357630" w:rsidRDefault="00357630" w:rsidP="00357630">
      <w:pPr>
        <w:pStyle w:val="Zv-bodyreport"/>
        <w:jc w:val="center"/>
      </w:pPr>
      <w:r>
        <w:rPr>
          <w:noProof/>
        </w:rPr>
        <w:drawing>
          <wp:inline distT="0" distB="0" distL="0" distR="0">
            <wp:extent cx="1733550" cy="18288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srcRect/>
                    <a:stretch>
                      <a:fillRect/>
                    </a:stretch>
                  </pic:blipFill>
                  <pic:spPr bwMode="auto">
                    <a:xfrm>
                      <a:off x="0" y="0"/>
                      <a:ext cx="1733550" cy="1828800"/>
                    </a:xfrm>
                    <a:prstGeom prst="rect">
                      <a:avLst/>
                    </a:prstGeom>
                    <a:noFill/>
                    <a:ln w="9525">
                      <a:noFill/>
                      <a:miter lim="800000"/>
                      <a:headEnd/>
                      <a:tailEnd/>
                    </a:ln>
                  </pic:spPr>
                </pic:pic>
              </a:graphicData>
            </a:graphic>
          </wp:inline>
        </w:drawing>
      </w:r>
      <w:r>
        <w:tab/>
      </w:r>
      <w:r>
        <w:rPr>
          <w:noProof/>
        </w:rPr>
        <w:drawing>
          <wp:inline distT="0" distB="0" distL="0" distR="0">
            <wp:extent cx="1800225" cy="1828800"/>
            <wp:effectExtent l="19050" t="0" r="9525"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srcRect/>
                    <a:stretch>
                      <a:fillRect/>
                    </a:stretch>
                  </pic:blipFill>
                  <pic:spPr bwMode="auto">
                    <a:xfrm>
                      <a:off x="0" y="0"/>
                      <a:ext cx="1800225" cy="1828800"/>
                    </a:xfrm>
                    <a:prstGeom prst="rect">
                      <a:avLst/>
                    </a:prstGeom>
                    <a:noFill/>
                    <a:ln w="9525">
                      <a:noFill/>
                      <a:miter lim="800000"/>
                      <a:headEnd/>
                      <a:tailEnd/>
                    </a:ln>
                  </pic:spPr>
                </pic:pic>
              </a:graphicData>
            </a:graphic>
          </wp:inline>
        </w:drawing>
      </w:r>
    </w:p>
    <w:p w:rsidR="00357630" w:rsidRPr="000836BD" w:rsidRDefault="00357630" w:rsidP="00357630">
      <w:pPr>
        <w:pStyle w:val="Zv-bodyreport"/>
        <w:rPr>
          <w:lang w:val="en-US"/>
        </w:rPr>
      </w:pPr>
      <w:r w:rsidRPr="00956D3E">
        <w:rPr>
          <w:lang w:val="en-US"/>
        </w:rPr>
        <w:t>Fig. 1 Steady temperature profiles of electrons and ions</w:t>
      </w:r>
      <w:r w:rsidRPr="000836BD">
        <w:rPr>
          <w:lang w:val="en-US"/>
        </w:rPr>
        <w:t xml:space="preserve"> </w:t>
      </w:r>
      <w:r>
        <w:rPr>
          <w:lang w:val="en-US"/>
        </w:rPr>
        <w:t>for amplitude 1</w:t>
      </w:r>
      <w:r w:rsidRPr="00956D3E">
        <w:rPr>
          <w:lang w:val="en-US"/>
        </w:rPr>
        <w:t>.</w:t>
      </w:r>
    </w:p>
    <w:p w:rsidR="00357630" w:rsidRPr="00956D3E" w:rsidRDefault="00357630" w:rsidP="00357630">
      <w:pPr>
        <w:pStyle w:val="Zv-bodyreport"/>
        <w:rPr>
          <w:lang w:val="en-US"/>
        </w:rPr>
      </w:pPr>
      <w:r w:rsidRPr="00956D3E">
        <w:rPr>
          <w:lang w:val="en-US"/>
        </w:rPr>
        <w:t>The study was performed by the grant from the Russian Science Foundation (project №16-11-10278).</w:t>
      </w:r>
    </w:p>
    <w:p w:rsidR="00357630" w:rsidRDefault="00357630" w:rsidP="00357630">
      <w:pPr>
        <w:pStyle w:val="Zv-TitleReferences-en"/>
        <w:rPr>
          <w:lang w:val="en-US"/>
        </w:rPr>
      </w:pPr>
      <w:r>
        <w:rPr>
          <w:lang w:val="en-US"/>
        </w:rPr>
        <w:t>References</w:t>
      </w:r>
    </w:p>
    <w:p w:rsidR="00357630" w:rsidRDefault="00357630" w:rsidP="00357630">
      <w:pPr>
        <w:pStyle w:val="Zv-References-en"/>
      </w:pPr>
      <w:r>
        <w:t>Gavrikov M.B.</w:t>
      </w:r>
      <w:r w:rsidRPr="004176B4">
        <w:t xml:space="preserve">, </w:t>
      </w:r>
      <w:r>
        <w:t>Taiurskii A.A.</w:t>
      </w:r>
      <w:r w:rsidRPr="004176B4">
        <w:t xml:space="preserve"> Influence of synchrotron and photorecombination radiati</w:t>
      </w:r>
      <w:r>
        <w:t>on on</w:t>
      </w:r>
      <w:r w:rsidRPr="004176B4">
        <w:t xml:space="preserve"> absorption of Alfven wave by dissipative plasma // Matematicheskoe m</w:t>
      </w:r>
      <w:r>
        <w:t>odelirovanie, 2013. T. 31. № 12. P</w:t>
      </w:r>
      <w:r w:rsidRPr="004176B4">
        <w:t>.</w:t>
      </w:r>
      <w:r>
        <w:t xml:space="preserve"> 71-85</w:t>
      </w:r>
      <w:r w:rsidRPr="004176B4">
        <w:t>.</w:t>
      </w:r>
    </w:p>
    <w:p w:rsidR="00357630" w:rsidRPr="004176B4" w:rsidRDefault="00357630" w:rsidP="00357630">
      <w:pPr>
        <w:pStyle w:val="Zv-References-en"/>
      </w:pPr>
      <w:r w:rsidRPr="004176B4">
        <w:rPr>
          <w:iCs/>
        </w:rPr>
        <w:t>Gavrikov M.B.</w:t>
      </w:r>
      <w:r w:rsidRPr="004176B4">
        <w:t xml:space="preserve"> Dvukhzhidkostnaia elektromagnitnaia gidrodinamika. </w:t>
      </w:r>
      <w:r>
        <w:rPr>
          <w:rFonts w:ascii="TimesNewRomanPSMT" w:hAnsi="TimesNewRomanPSMT" w:cs="TimesNewRomanPSMT"/>
        </w:rPr>
        <w:t>M.: KRASAND,</w:t>
      </w:r>
      <w:r w:rsidRPr="004176B4">
        <w:t xml:space="preserve"> 2018. 584 </w:t>
      </w:r>
      <w:r>
        <w:t>p</w:t>
      </w:r>
      <w:r w:rsidRPr="004176B4">
        <w:t>.</w:t>
      </w:r>
    </w:p>
    <w:p w:rsidR="00654A7B" w:rsidRDefault="00654A7B">
      <w:pPr>
        <w:rPr>
          <w:lang w:val="en-US"/>
        </w:rPr>
      </w:pPr>
    </w:p>
    <w:sectPr w:rsidR="00654A7B" w:rsidSect="00F95123">
      <w:headerReference w:type="default" r:id="rId15"/>
      <w:footerReference w:type="even" r:id="rId16"/>
      <w:footerReference w:type="default" r:id="rId1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32" w:rsidRDefault="00C00A32">
      <w:r>
        <w:separator/>
      </w:r>
    </w:p>
  </w:endnote>
  <w:endnote w:type="continuationSeparator" w:id="0">
    <w:p w:rsidR="00C00A32" w:rsidRDefault="00C00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B35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B35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A1D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32" w:rsidRDefault="00C00A32">
      <w:r>
        <w:separator/>
      </w:r>
    </w:p>
  </w:footnote>
  <w:footnote w:type="continuationSeparator" w:id="0">
    <w:p w:rsidR="00C00A32" w:rsidRDefault="00C00A32">
      <w:r>
        <w:continuationSeparator/>
      </w:r>
    </w:p>
  </w:footnote>
  <w:footnote w:id="1">
    <w:p w:rsidR="00D51450" w:rsidRPr="00D51450" w:rsidRDefault="00D51450">
      <w:pPr>
        <w:pStyle w:val="aa"/>
        <w:rPr>
          <w:sz w:val="22"/>
          <w:szCs w:val="22"/>
          <w:lang w:val="en-US"/>
        </w:rPr>
      </w:pPr>
      <w:r w:rsidRPr="00D51450">
        <w:rPr>
          <w:rStyle w:val="ac"/>
          <w:sz w:val="22"/>
          <w:szCs w:val="22"/>
          <w:lang w:val="en-US"/>
        </w:rPr>
        <w:t>*)</w:t>
      </w:r>
      <w:r w:rsidRPr="00D51450">
        <w:rPr>
          <w:sz w:val="22"/>
          <w:szCs w:val="22"/>
          <w:lang w:val="en-US"/>
        </w:rPr>
        <w:t xml:space="preserve">  </w:t>
      </w:r>
      <w:hyperlink r:id="rId1" w:history="1">
        <w:r w:rsidRPr="00FA1DF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B358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D4969"/>
    <w:rsid w:val="00043701"/>
    <w:rsid w:val="000C657D"/>
    <w:rsid w:val="000C7078"/>
    <w:rsid w:val="000D76E9"/>
    <w:rsid w:val="000E495B"/>
    <w:rsid w:val="001C0CCB"/>
    <w:rsid w:val="00205708"/>
    <w:rsid w:val="00220629"/>
    <w:rsid w:val="0023083F"/>
    <w:rsid w:val="00247225"/>
    <w:rsid w:val="00357630"/>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D4969"/>
    <w:rsid w:val="007E06CE"/>
    <w:rsid w:val="00802D35"/>
    <w:rsid w:val="008306AF"/>
    <w:rsid w:val="008520F9"/>
    <w:rsid w:val="008850EF"/>
    <w:rsid w:val="00906FF7"/>
    <w:rsid w:val="009B358B"/>
    <w:rsid w:val="00A02A5D"/>
    <w:rsid w:val="00AE6185"/>
    <w:rsid w:val="00B622ED"/>
    <w:rsid w:val="00B9584E"/>
    <w:rsid w:val="00C00A32"/>
    <w:rsid w:val="00C103CD"/>
    <w:rsid w:val="00C232A0"/>
    <w:rsid w:val="00C5751F"/>
    <w:rsid w:val="00D47F19"/>
    <w:rsid w:val="00D51450"/>
    <w:rsid w:val="00D900FB"/>
    <w:rsid w:val="00D92E54"/>
    <w:rsid w:val="00E118BE"/>
    <w:rsid w:val="00E7021A"/>
    <w:rsid w:val="00E87733"/>
    <w:rsid w:val="00EE371E"/>
    <w:rsid w:val="00EF07A9"/>
    <w:rsid w:val="00F722F5"/>
    <w:rsid w:val="00F74399"/>
    <w:rsid w:val="00F85624"/>
    <w:rsid w:val="00F95123"/>
    <w:rsid w:val="00FA1DF5"/>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57630"/>
    <w:rPr>
      <w:color w:val="0000FF"/>
      <w:u w:val="single"/>
    </w:rPr>
  </w:style>
  <w:style w:type="paragraph" w:styleId="a8">
    <w:name w:val="Balloon Text"/>
    <w:basedOn w:val="a"/>
    <w:link w:val="a9"/>
    <w:rsid w:val="00357630"/>
    <w:rPr>
      <w:rFonts w:ascii="Tahoma" w:hAnsi="Tahoma" w:cs="Tahoma"/>
      <w:sz w:val="16"/>
      <w:szCs w:val="16"/>
    </w:rPr>
  </w:style>
  <w:style w:type="character" w:customStyle="1" w:styleId="a9">
    <w:name w:val="Текст выноски Знак"/>
    <w:basedOn w:val="a0"/>
    <w:link w:val="a8"/>
    <w:rsid w:val="00357630"/>
    <w:rPr>
      <w:rFonts w:ascii="Tahoma" w:hAnsi="Tahoma" w:cs="Tahoma"/>
      <w:sz w:val="16"/>
      <w:szCs w:val="16"/>
    </w:rPr>
  </w:style>
  <w:style w:type="paragraph" w:styleId="aa">
    <w:name w:val="footnote text"/>
    <w:basedOn w:val="a"/>
    <w:link w:val="ab"/>
    <w:rsid w:val="00D51450"/>
    <w:rPr>
      <w:sz w:val="20"/>
      <w:szCs w:val="20"/>
    </w:rPr>
  </w:style>
  <w:style w:type="character" w:customStyle="1" w:styleId="ab">
    <w:name w:val="Текст сноски Знак"/>
    <w:basedOn w:val="a0"/>
    <w:link w:val="aa"/>
    <w:rsid w:val="00D51450"/>
  </w:style>
  <w:style w:type="character" w:styleId="ac">
    <w:name w:val="footnote reference"/>
    <w:basedOn w:val="a0"/>
    <w:rsid w:val="00D514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urskiy2001@mail.r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stryakova@is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gavrikov@yandex.ru"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A-Tayur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C271-7105-4029-AF9B-667B73A5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308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NONLINEAR ABSORPTION OF ALPHEN WAVE BY DISSIPATIVE PLASMA WITH PHOTORECOMBINATION RADIATION</dc:title>
  <dc:creator>sato</dc:creator>
  <cp:lastModifiedBy>Сатунин</cp:lastModifiedBy>
  <cp:revision>4</cp:revision>
  <cp:lastPrinted>1601-01-01T00:00:00Z</cp:lastPrinted>
  <dcterms:created xsi:type="dcterms:W3CDTF">2020-02-21T11:39:00Z</dcterms:created>
  <dcterms:modified xsi:type="dcterms:W3CDTF">2020-04-24T13:51:00Z</dcterms:modified>
</cp:coreProperties>
</file>